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D7C3E" w14:textId="77777777" w:rsidR="00B34473" w:rsidRPr="00E917ED" w:rsidRDefault="00B34473" w:rsidP="00B34473"/>
    <w:p w14:paraId="423442F2" w14:textId="77777777" w:rsidR="00B34473" w:rsidRPr="00E917ED" w:rsidRDefault="00B34473" w:rsidP="00B34473"/>
    <w:p w14:paraId="69F91175" w14:textId="77777777" w:rsidR="00B34473" w:rsidRPr="00E917ED" w:rsidRDefault="00B34473" w:rsidP="00B34473">
      <w:r w:rsidRPr="00E917ED">
        <w:t>Gemeinde:</w:t>
      </w:r>
      <w:r w:rsidRPr="00E917ED">
        <w:tab/>
      </w:r>
      <w:r w:rsidRPr="00471810">
        <w:rPr>
          <w:rFonts w:cs="Arial"/>
          <w:szCs w:val="24"/>
          <w:highlight w:val="yellow"/>
        </w:rPr>
        <w:t>[</w:t>
      </w:r>
      <w:proofErr w:type="spellStart"/>
      <w:r w:rsidRPr="00471810">
        <w:rPr>
          <w:rFonts w:cs="Arial"/>
          <w:szCs w:val="24"/>
          <w:highlight w:val="yellow"/>
        </w:rPr>
        <w:t>Gde</w:t>
      </w:r>
      <w:proofErr w:type="spellEnd"/>
      <w:r w:rsidRPr="00471810">
        <w:rPr>
          <w:rFonts w:cs="Arial"/>
          <w:szCs w:val="24"/>
          <w:highlight w:val="yellow"/>
        </w:rPr>
        <w:t>-Name]</w:t>
      </w:r>
    </w:p>
    <w:p w14:paraId="131FA3A7" w14:textId="77777777" w:rsidR="00B34473" w:rsidRPr="00E917ED" w:rsidRDefault="00B34473" w:rsidP="00B34473">
      <w:r w:rsidRPr="00E917ED">
        <w:t>Projekt:</w:t>
      </w:r>
      <w:r w:rsidRPr="00E917ED">
        <w:tab/>
      </w:r>
      <w:r w:rsidRPr="00471810">
        <w:rPr>
          <w:highlight w:val="yellow"/>
        </w:rPr>
        <w:t>[Projektname]</w:t>
      </w:r>
    </w:p>
    <w:p w14:paraId="00100939" w14:textId="77777777" w:rsidR="00484164" w:rsidRDefault="00484164" w:rsidP="00484164"/>
    <w:p w14:paraId="023E862F" w14:textId="77777777" w:rsidR="00484164" w:rsidRDefault="00484164" w:rsidP="00484164"/>
    <w:p w14:paraId="33AE6E93" w14:textId="77777777" w:rsidR="00484164" w:rsidRDefault="00484164" w:rsidP="00484164"/>
    <w:p w14:paraId="45D4D90F" w14:textId="77777777" w:rsidR="00484164" w:rsidRDefault="00484164" w:rsidP="00484164"/>
    <w:p w14:paraId="1197EC0B" w14:textId="77777777" w:rsidR="00484164" w:rsidRDefault="00484164" w:rsidP="00484164"/>
    <w:p w14:paraId="0C472270" w14:textId="77777777" w:rsidR="00484164" w:rsidRDefault="00484164" w:rsidP="00484164"/>
    <w:p w14:paraId="2000DE42" w14:textId="77777777" w:rsidR="00484164" w:rsidRDefault="00484164" w:rsidP="00484164"/>
    <w:p w14:paraId="5C5B4CF6" w14:textId="77777777" w:rsidR="00484164" w:rsidRDefault="00484164" w:rsidP="00484164"/>
    <w:p w14:paraId="35A4620B" w14:textId="77777777" w:rsidR="00484164" w:rsidRDefault="00484164" w:rsidP="00484164"/>
    <w:p w14:paraId="7E521051" w14:textId="77777777" w:rsidR="00484164" w:rsidRDefault="00484164" w:rsidP="00484164"/>
    <w:p w14:paraId="2D48E8D7" w14:textId="77777777" w:rsidR="00484164" w:rsidRPr="00E917ED" w:rsidRDefault="00484164" w:rsidP="00484164"/>
    <w:p w14:paraId="61194BDB" w14:textId="01F004FE" w:rsidR="00484164" w:rsidRPr="00371D16" w:rsidRDefault="00484164" w:rsidP="00484164">
      <w:pPr>
        <w:pStyle w:val="TitelDok"/>
      </w:pPr>
      <w:r>
        <w:t>Bestimmungen zur Ausschreibung</w:t>
      </w:r>
    </w:p>
    <w:p w14:paraId="228002E7" w14:textId="20EC30AD" w:rsidR="00484164" w:rsidRPr="00371D16" w:rsidRDefault="00484164" w:rsidP="00484164">
      <w:pPr>
        <w:pStyle w:val="TitelDok"/>
        <w:contextualSpacing/>
      </w:pPr>
      <w:r w:rsidRPr="00371D16">
        <w:t xml:space="preserve">Dokument </w:t>
      </w:r>
      <w:r>
        <w:t>B</w:t>
      </w:r>
    </w:p>
    <w:p w14:paraId="23FC1270" w14:textId="77777777" w:rsidR="00484164" w:rsidRPr="00E917ED" w:rsidRDefault="00484164" w:rsidP="00484164"/>
    <w:p w14:paraId="185C2736" w14:textId="77777777" w:rsidR="00484164" w:rsidRPr="00E917ED" w:rsidRDefault="00484164" w:rsidP="00484164"/>
    <w:p w14:paraId="2258F1E6" w14:textId="77777777" w:rsidR="00484164" w:rsidRPr="00E917ED" w:rsidRDefault="00484164" w:rsidP="00484164"/>
    <w:p w14:paraId="4944CFA2" w14:textId="77777777" w:rsidR="00484164" w:rsidRPr="00E917ED" w:rsidRDefault="00484164" w:rsidP="00484164"/>
    <w:p w14:paraId="6FDE53D6" w14:textId="77777777" w:rsidR="00484164" w:rsidRPr="00E917ED" w:rsidRDefault="00484164" w:rsidP="00484164"/>
    <w:p w14:paraId="3F433EB7" w14:textId="77777777" w:rsidR="00484164" w:rsidRPr="00E917ED" w:rsidRDefault="00484164" w:rsidP="00484164"/>
    <w:p w14:paraId="11C9C3A2" w14:textId="77777777" w:rsidR="00484164" w:rsidRPr="00E917ED" w:rsidRDefault="00484164" w:rsidP="00484164"/>
    <w:p w14:paraId="0462C677" w14:textId="77777777" w:rsidR="00484164" w:rsidRPr="00E917ED" w:rsidRDefault="00484164" w:rsidP="00484164"/>
    <w:p w14:paraId="5C6487F0" w14:textId="77777777" w:rsidR="00484164" w:rsidRPr="00E917ED" w:rsidRDefault="00484164" w:rsidP="00484164"/>
    <w:p w14:paraId="17BFF1AF" w14:textId="77777777" w:rsidR="00484164" w:rsidRPr="00E917ED" w:rsidRDefault="00484164" w:rsidP="00484164"/>
    <w:p w14:paraId="39A784D7" w14:textId="77777777" w:rsidR="00484164" w:rsidRPr="00E917ED" w:rsidRDefault="00484164" w:rsidP="00484164"/>
    <w:p w14:paraId="6AA003C5" w14:textId="77777777" w:rsidR="00484164" w:rsidRPr="00E917ED" w:rsidRDefault="00484164" w:rsidP="00484164"/>
    <w:p w14:paraId="1B68C692" w14:textId="77777777" w:rsidR="007E3F37" w:rsidRDefault="007E3F37" w:rsidP="00FB7598">
      <w:pPr>
        <w:sectPr w:rsidR="007E3F37" w:rsidSect="008419CE">
          <w:footerReference w:type="default" r:id="rId8"/>
          <w:headerReference w:type="first" r:id="rId9"/>
          <w:footerReference w:type="first" r:id="rId10"/>
          <w:pgSz w:w="11907" w:h="16840" w:code="9"/>
          <w:pgMar w:top="1418" w:right="1134" w:bottom="1134" w:left="1418" w:header="567" w:footer="397" w:gutter="0"/>
          <w:cols w:space="720"/>
          <w:titlePg/>
          <w:docGrid w:linePitch="299"/>
        </w:sectPr>
      </w:pPr>
    </w:p>
    <w:p w14:paraId="59F5D8CF" w14:textId="1D967E3F" w:rsidR="00FB7598" w:rsidRPr="0011302F" w:rsidRDefault="00FB7598" w:rsidP="00FB7598"/>
    <w:p w14:paraId="4F248F4C" w14:textId="557D2640" w:rsidR="00484164" w:rsidRPr="00B3294C" w:rsidRDefault="00484164" w:rsidP="00484164">
      <w:pPr>
        <w:ind w:left="0"/>
        <w:rPr>
          <w:b/>
          <w:bCs/>
          <w:sz w:val="28"/>
          <w:szCs w:val="28"/>
        </w:rPr>
      </w:pPr>
      <w:r w:rsidRPr="00B3294C">
        <w:rPr>
          <w:b/>
          <w:bCs/>
          <w:sz w:val="28"/>
          <w:szCs w:val="28"/>
        </w:rPr>
        <w:t>Ausschreibungsunterlagen</w:t>
      </w:r>
    </w:p>
    <w:p w14:paraId="489A45A7" w14:textId="77777777" w:rsidR="00484164" w:rsidRPr="00E917ED" w:rsidRDefault="00484164" w:rsidP="00484164"/>
    <w:p w14:paraId="616EF8D9" w14:textId="77777777" w:rsidR="00484164" w:rsidRPr="000074E9" w:rsidRDefault="00484164" w:rsidP="00484164">
      <w:pPr>
        <w:tabs>
          <w:tab w:val="left" w:pos="1701"/>
        </w:tabs>
        <w:ind w:left="0"/>
        <w:rPr>
          <w:rFonts w:cs="Arial"/>
        </w:rPr>
      </w:pPr>
      <w:r w:rsidRPr="000074E9">
        <w:rPr>
          <w:rFonts w:cs="Arial"/>
        </w:rPr>
        <w:t>Dokument 0</w:t>
      </w:r>
      <w:r w:rsidRPr="000074E9">
        <w:rPr>
          <w:rFonts w:cs="Arial"/>
        </w:rPr>
        <w:tab/>
        <w:t>Dokumentenkontrolle</w:t>
      </w:r>
    </w:p>
    <w:p w14:paraId="794D8D39" w14:textId="77777777" w:rsidR="00484164" w:rsidRPr="000074E9" w:rsidRDefault="00484164" w:rsidP="00484164">
      <w:pPr>
        <w:tabs>
          <w:tab w:val="left" w:pos="1701"/>
        </w:tabs>
        <w:ind w:left="0"/>
        <w:rPr>
          <w:rFonts w:cs="Arial"/>
        </w:rPr>
      </w:pPr>
      <w:r w:rsidRPr="000074E9">
        <w:rPr>
          <w:rFonts w:cs="Arial"/>
        </w:rPr>
        <w:t>Dokument A</w:t>
      </w:r>
      <w:r w:rsidRPr="000074E9">
        <w:rPr>
          <w:rFonts w:cs="Arial"/>
        </w:rPr>
        <w:tab/>
        <w:t>Vertragsentwurf</w:t>
      </w:r>
    </w:p>
    <w:p w14:paraId="2F2FAF3B" w14:textId="77777777" w:rsidR="00484164" w:rsidRPr="00484164" w:rsidRDefault="00484164" w:rsidP="00484164">
      <w:pPr>
        <w:tabs>
          <w:tab w:val="left" w:pos="1701"/>
        </w:tabs>
        <w:ind w:left="0"/>
        <w:rPr>
          <w:rFonts w:cs="Arial"/>
          <w:b/>
          <w:bCs/>
        </w:rPr>
      </w:pPr>
      <w:r w:rsidRPr="00484164">
        <w:rPr>
          <w:rFonts w:cs="Arial"/>
          <w:b/>
          <w:bCs/>
        </w:rPr>
        <w:t>Dokument B</w:t>
      </w:r>
      <w:r w:rsidRPr="00484164">
        <w:rPr>
          <w:rFonts w:cs="Arial"/>
          <w:b/>
          <w:bCs/>
        </w:rPr>
        <w:tab/>
        <w:t>Bestimmungen zur Ausschreibung</w:t>
      </w:r>
    </w:p>
    <w:p w14:paraId="53623716" w14:textId="77777777" w:rsidR="00484164" w:rsidRPr="000074E9" w:rsidRDefault="00484164" w:rsidP="00484164">
      <w:pPr>
        <w:tabs>
          <w:tab w:val="left" w:pos="1701"/>
        </w:tabs>
        <w:ind w:left="0"/>
        <w:rPr>
          <w:rFonts w:cs="Arial"/>
        </w:rPr>
      </w:pPr>
      <w:r w:rsidRPr="000074E9">
        <w:rPr>
          <w:rFonts w:cs="Arial"/>
        </w:rPr>
        <w:t>Dokument C</w:t>
      </w:r>
      <w:r w:rsidRPr="000074E9">
        <w:rPr>
          <w:rFonts w:cs="Arial"/>
        </w:rPr>
        <w:tab/>
        <w:t>Angaben zum Angebot</w:t>
      </w:r>
    </w:p>
    <w:p w14:paraId="79E819DC" w14:textId="77777777" w:rsidR="00484164" w:rsidRPr="000074E9" w:rsidRDefault="00484164" w:rsidP="00484164">
      <w:pPr>
        <w:tabs>
          <w:tab w:val="left" w:pos="1701"/>
        </w:tabs>
        <w:ind w:left="0"/>
        <w:rPr>
          <w:rFonts w:cs="Arial"/>
        </w:rPr>
      </w:pPr>
      <w:r w:rsidRPr="000074E9">
        <w:rPr>
          <w:rFonts w:cs="Arial"/>
        </w:rPr>
        <w:t>Dokument D</w:t>
      </w:r>
      <w:r w:rsidRPr="000074E9">
        <w:rPr>
          <w:rFonts w:cs="Arial"/>
        </w:rPr>
        <w:tab/>
      </w:r>
      <w:r w:rsidRPr="00484164">
        <w:rPr>
          <w:rFonts w:cs="Arial"/>
        </w:rPr>
        <w:t>D1</w:t>
      </w:r>
      <w:r w:rsidRPr="00484164">
        <w:rPr>
          <w:rFonts w:cs="Arial"/>
        </w:rPr>
        <w:tab/>
        <w:t>Pflichtenheft</w:t>
      </w:r>
    </w:p>
    <w:p w14:paraId="58350914" w14:textId="77777777" w:rsidR="00484164" w:rsidRPr="000074E9" w:rsidRDefault="00484164" w:rsidP="00484164">
      <w:pPr>
        <w:tabs>
          <w:tab w:val="left" w:pos="1701"/>
        </w:tabs>
        <w:ind w:left="0"/>
        <w:rPr>
          <w:rFonts w:cs="Arial"/>
        </w:rPr>
      </w:pPr>
      <w:r w:rsidRPr="000074E9">
        <w:rPr>
          <w:rFonts w:cs="Arial"/>
        </w:rPr>
        <w:tab/>
        <w:t>D2</w:t>
      </w:r>
      <w:r w:rsidRPr="000074E9">
        <w:rPr>
          <w:rFonts w:cs="Arial"/>
        </w:rPr>
        <w:tab/>
        <w:t>Leistungsverzeichnis</w:t>
      </w:r>
    </w:p>
    <w:p w14:paraId="05AA1D5C" w14:textId="1D88E132" w:rsidR="00484164" w:rsidRDefault="00484164" w:rsidP="00484164">
      <w:pPr>
        <w:tabs>
          <w:tab w:val="left" w:pos="1701"/>
        </w:tabs>
        <w:ind w:left="0"/>
        <w:rPr>
          <w:rFonts w:cs="Arial"/>
        </w:rPr>
      </w:pPr>
      <w:r w:rsidRPr="000074E9">
        <w:rPr>
          <w:rFonts w:cs="Arial"/>
        </w:rPr>
        <w:tab/>
        <w:t>D3</w:t>
      </w:r>
      <w:r w:rsidRPr="000074E9">
        <w:rPr>
          <w:rFonts w:cs="Arial"/>
        </w:rPr>
        <w:tab/>
        <w:t>Leitfaden</w:t>
      </w:r>
    </w:p>
    <w:p w14:paraId="2733EDF8" w14:textId="32BEB937" w:rsidR="007136A5" w:rsidRPr="000074E9" w:rsidRDefault="007136A5" w:rsidP="00484164">
      <w:pPr>
        <w:tabs>
          <w:tab w:val="left" w:pos="1701"/>
        </w:tabs>
        <w:ind w:left="0"/>
        <w:rPr>
          <w:rFonts w:cs="Arial"/>
        </w:rPr>
      </w:pPr>
      <w:r>
        <w:rPr>
          <w:rFonts w:cs="Arial"/>
        </w:rPr>
        <w:tab/>
        <w:t>Beilagen</w:t>
      </w:r>
    </w:p>
    <w:p w14:paraId="6A3504C5" w14:textId="77777777" w:rsidR="00484164" w:rsidRPr="000074E9" w:rsidRDefault="00484164" w:rsidP="00484164">
      <w:pPr>
        <w:tabs>
          <w:tab w:val="left" w:pos="1701"/>
        </w:tabs>
        <w:ind w:left="0"/>
        <w:rPr>
          <w:rFonts w:cs="Arial"/>
        </w:rPr>
      </w:pPr>
      <w:r w:rsidRPr="000074E9">
        <w:rPr>
          <w:rFonts w:cs="Arial"/>
        </w:rPr>
        <w:t>Dokument E</w:t>
      </w:r>
      <w:r w:rsidRPr="000074E9">
        <w:rPr>
          <w:rFonts w:cs="Arial"/>
        </w:rPr>
        <w:tab/>
        <w:t>Honorarangebot</w:t>
      </w:r>
    </w:p>
    <w:p w14:paraId="0F04FC2B" w14:textId="77777777" w:rsidR="00484164" w:rsidRPr="000074E9" w:rsidRDefault="00484164" w:rsidP="00484164">
      <w:pPr>
        <w:tabs>
          <w:tab w:val="left" w:pos="1701"/>
        </w:tabs>
        <w:ind w:left="0"/>
        <w:rPr>
          <w:rFonts w:cs="Arial"/>
        </w:rPr>
      </w:pPr>
      <w:r w:rsidRPr="000074E9">
        <w:rPr>
          <w:rFonts w:cs="Arial"/>
        </w:rPr>
        <w:tab/>
        <w:t>E1</w:t>
      </w:r>
      <w:r w:rsidRPr="000074E9">
        <w:rPr>
          <w:rFonts w:cs="Arial"/>
        </w:rPr>
        <w:tab/>
        <w:t>Honorartabelle</w:t>
      </w:r>
    </w:p>
    <w:p w14:paraId="4D4AC819" w14:textId="77777777" w:rsidR="00484164" w:rsidRDefault="00484164" w:rsidP="00484164">
      <w:pPr>
        <w:tabs>
          <w:tab w:val="left" w:pos="1701"/>
        </w:tabs>
        <w:ind w:left="0"/>
        <w:rPr>
          <w:rFonts w:cs="Arial"/>
        </w:rPr>
      </w:pPr>
    </w:p>
    <w:p w14:paraId="48EB560D" w14:textId="77777777" w:rsidR="00484164" w:rsidRDefault="00484164" w:rsidP="00484164">
      <w:pPr>
        <w:tabs>
          <w:tab w:val="left" w:pos="1701"/>
        </w:tabs>
        <w:ind w:left="0"/>
        <w:rPr>
          <w:rFonts w:cs="Arial"/>
        </w:rPr>
      </w:pPr>
    </w:p>
    <w:p w14:paraId="3942C035" w14:textId="77777777" w:rsidR="00FB7598" w:rsidRPr="00AF3273" w:rsidRDefault="00FB7598" w:rsidP="00FB7598">
      <w:pPr>
        <w:ind w:left="142"/>
        <w:rPr>
          <w:b/>
          <w:bCs/>
          <w:sz w:val="24"/>
          <w:szCs w:val="22"/>
        </w:rPr>
      </w:pPr>
      <w:r w:rsidRPr="00AF3273">
        <w:rPr>
          <w:b/>
          <w:bCs/>
          <w:sz w:val="24"/>
          <w:szCs w:val="22"/>
        </w:rPr>
        <w:t>INHALT</w:t>
      </w:r>
    </w:p>
    <w:sdt>
      <w:sdtPr>
        <w:rPr>
          <w:b w:val="0"/>
        </w:rPr>
        <w:id w:val="1794702760"/>
        <w:docPartObj>
          <w:docPartGallery w:val="Table of Contents"/>
          <w:docPartUnique/>
        </w:docPartObj>
      </w:sdtPr>
      <w:sdtContent>
        <w:p w14:paraId="66D9C72C" w14:textId="0AE4A0A5" w:rsidR="00F0292D" w:rsidRDefault="00EF6BA7">
          <w:pPr>
            <w:pStyle w:val="Verzeichnis1"/>
            <w:rPr>
              <w:rFonts w:asciiTheme="minorHAnsi" w:eastAsiaTheme="minorEastAsia" w:hAnsiTheme="minorHAnsi" w:cstheme="minorBidi"/>
              <w:b w:val="0"/>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80749036" w:history="1">
            <w:r w:rsidR="00F0292D" w:rsidRPr="008D58BB">
              <w:rPr>
                <w:rStyle w:val="Hyperlink"/>
              </w:rPr>
              <w:t>1</w:t>
            </w:r>
            <w:r w:rsidR="00F0292D">
              <w:rPr>
                <w:rFonts w:asciiTheme="minorHAnsi" w:eastAsiaTheme="minorEastAsia" w:hAnsiTheme="minorHAnsi" w:cstheme="minorBidi"/>
                <w:b w:val="0"/>
                <w:kern w:val="2"/>
                <w:sz w:val="24"/>
                <w:szCs w:val="24"/>
                <w14:ligatures w14:val="standardContextual"/>
              </w:rPr>
              <w:tab/>
            </w:r>
            <w:r w:rsidR="00F0292D" w:rsidRPr="008D58BB">
              <w:rPr>
                <w:rStyle w:val="Hyperlink"/>
              </w:rPr>
              <w:t>Eckpunkte der Offerteinladung</w:t>
            </w:r>
            <w:r w:rsidR="00F0292D">
              <w:rPr>
                <w:webHidden/>
              </w:rPr>
              <w:tab/>
            </w:r>
            <w:r w:rsidR="00F0292D">
              <w:rPr>
                <w:webHidden/>
              </w:rPr>
              <w:fldChar w:fldCharType="begin"/>
            </w:r>
            <w:r w:rsidR="00F0292D">
              <w:rPr>
                <w:webHidden/>
              </w:rPr>
              <w:instrText xml:space="preserve"> PAGEREF _Toc180749036 \h </w:instrText>
            </w:r>
            <w:r w:rsidR="00F0292D">
              <w:rPr>
                <w:webHidden/>
              </w:rPr>
            </w:r>
            <w:r w:rsidR="00F0292D">
              <w:rPr>
                <w:webHidden/>
              </w:rPr>
              <w:fldChar w:fldCharType="separate"/>
            </w:r>
            <w:r w:rsidR="00F0292D">
              <w:rPr>
                <w:webHidden/>
              </w:rPr>
              <w:t>3</w:t>
            </w:r>
            <w:r w:rsidR="00F0292D">
              <w:rPr>
                <w:webHidden/>
              </w:rPr>
              <w:fldChar w:fldCharType="end"/>
            </w:r>
          </w:hyperlink>
        </w:p>
        <w:p w14:paraId="4BBAD0D4" w14:textId="079B45DC" w:rsidR="00F0292D" w:rsidRDefault="00F0292D">
          <w:pPr>
            <w:pStyle w:val="Verzeichnis1"/>
            <w:rPr>
              <w:rFonts w:asciiTheme="minorHAnsi" w:eastAsiaTheme="minorEastAsia" w:hAnsiTheme="minorHAnsi" w:cstheme="minorBidi"/>
              <w:b w:val="0"/>
              <w:kern w:val="2"/>
              <w:sz w:val="24"/>
              <w:szCs w:val="24"/>
              <w14:ligatures w14:val="standardContextual"/>
            </w:rPr>
          </w:pPr>
          <w:hyperlink w:anchor="_Toc180749037" w:history="1">
            <w:r w:rsidRPr="008D58BB">
              <w:rPr>
                <w:rStyle w:val="Hyperlink"/>
              </w:rPr>
              <w:t>2</w:t>
            </w:r>
            <w:r>
              <w:rPr>
                <w:rFonts w:asciiTheme="minorHAnsi" w:eastAsiaTheme="minorEastAsia" w:hAnsiTheme="minorHAnsi" w:cstheme="minorBidi"/>
                <w:b w:val="0"/>
                <w:kern w:val="2"/>
                <w:sz w:val="24"/>
                <w:szCs w:val="24"/>
                <w14:ligatures w14:val="standardContextual"/>
              </w:rPr>
              <w:tab/>
            </w:r>
            <w:r w:rsidRPr="008D58BB">
              <w:rPr>
                <w:rStyle w:val="Hyperlink"/>
              </w:rPr>
              <w:t>Gegenstand des Auftrages</w:t>
            </w:r>
            <w:r>
              <w:rPr>
                <w:webHidden/>
              </w:rPr>
              <w:tab/>
            </w:r>
            <w:r>
              <w:rPr>
                <w:webHidden/>
              </w:rPr>
              <w:fldChar w:fldCharType="begin"/>
            </w:r>
            <w:r>
              <w:rPr>
                <w:webHidden/>
              </w:rPr>
              <w:instrText xml:space="preserve"> PAGEREF _Toc180749037 \h </w:instrText>
            </w:r>
            <w:r>
              <w:rPr>
                <w:webHidden/>
              </w:rPr>
            </w:r>
            <w:r>
              <w:rPr>
                <w:webHidden/>
              </w:rPr>
              <w:fldChar w:fldCharType="separate"/>
            </w:r>
            <w:r>
              <w:rPr>
                <w:webHidden/>
              </w:rPr>
              <w:t>4</w:t>
            </w:r>
            <w:r>
              <w:rPr>
                <w:webHidden/>
              </w:rPr>
              <w:fldChar w:fldCharType="end"/>
            </w:r>
          </w:hyperlink>
        </w:p>
        <w:p w14:paraId="58EA39CB" w14:textId="72B27DB5" w:rsidR="00F0292D" w:rsidRDefault="00F0292D">
          <w:pPr>
            <w:pStyle w:val="Verzeichnis2"/>
            <w:rPr>
              <w:rFonts w:asciiTheme="minorHAnsi" w:eastAsiaTheme="minorEastAsia" w:hAnsiTheme="minorHAnsi" w:cstheme="minorBidi"/>
              <w:kern w:val="2"/>
              <w:sz w:val="24"/>
              <w:szCs w:val="24"/>
              <w14:ligatures w14:val="standardContextual"/>
            </w:rPr>
          </w:pPr>
          <w:hyperlink w:anchor="_Toc180749038" w:history="1">
            <w:r w:rsidRPr="008D58BB">
              <w:rPr>
                <w:rStyle w:val="Hyperlink"/>
              </w:rPr>
              <w:t>2.1</w:t>
            </w:r>
            <w:r>
              <w:rPr>
                <w:rFonts w:asciiTheme="minorHAnsi" w:eastAsiaTheme="minorEastAsia" w:hAnsiTheme="minorHAnsi" w:cstheme="minorBidi"/>
                <w:kern w:val="2"/>
                <w:sz w:val="24"/>
                <w:szCs w:val="24"/>
                <w14:ligatures w14:val="standardContextual"/>
              </w:rPr>
              <w:tab/>
            </w:r>
            <w:r w:rsidRPr="008D58BB">
              <w:rPr>
                <w:rStyle w:val="Hyperlink"/>
              </w:rPr>
              <w:t>Gegenstand und Abgrenzung des Auftrages</w:t>
            </w:r>
            <w:r>
              <w:rPr>
                <w:webHidden/>
              </w:rPr>
              <w:tab/>
            </w:r>
            <w:r>
              <w:rPr>
                <w:webHidden/>
              </w:rPr>
              <w:fldChar w:fldCharType="begin"/>
            </w:r>
            <w:r>
              <w:rPr>
                <w:webHidden/>
              </w:rPr>
              <w:instrText xml:space="preserve"> PAGEREF _Toc180749038 \h </w:instrText>
            </w:r>
            <w:r>
              <w:rPr>
                <w:webHidden/>
              </w:rPr>
            </w:r>
            <w:r>
              <w:rPr>
                <w:webHidden/>
              </w:rPr>
              <w:fldChar w:fldCharType="separate"/>
            </w:r>
            <w:r>
              <w:rPr>
                <w:webHidden/>
              </w:rPr>
              <w:t>4</w:t>
            </w:r>
            <w:r>
              <w:rPr>
                <w:webHidden/>
              </w:rPr>
              <w:fldChar w:fldCharType="end"/>
            </w:r>
          </w:hyperlink>
        </w:p>
        <w:p w14:paraId="2CB8065A" w14:textId="2B201A5F" w:rsidR="00F0292D" w:rsidRDefault="00F0292D">
          <w:pPr>
            <w:pStyle w:val="Verzeichnis2"/>
            <w:rPr>
              <w:rFonts w:asciiTheme="minorHAnsi" w:eastAsiaTheme="minorEastAsia" w:hAnsiTheme="minorHAnsi" w:cstheme="minorBidi"/>
              <w:kern w:val="2"/>
              <w:sz w:val="24"/>
              <w:szCs w:val="24"/>
              <w14:ligatures w14:val="standardContextual"/>
            </w:rPr>
          </w:pPr>
          <w:hyperlink w:anchor="_Toc180749039" w:history="1">
            <w:r w:rsidRPr="008D58BB">
              <w:rPr>
                <w:rStyle w:val="Hyperlink"/>
              </w:rPr>
              <w:t>2.2</w:t>
            </w:r>
            <w:r>
              <w:rPr>
                <w:rFonts w:asciiTheme="minorHAnsi" w:eastAsiaTheme="minorEastAsia" w:hAnsiTheme="minorHAnsi" w:cstheme="minorBidi"/>
                <w:kern w:val="2"/>
                <w:sz w:val="24"/>
                <w:szCs w:val="24"/>
                <w14:ligatures w14:val="standardContextual"/>
              </w:rPr>
              <w:tab/>
            </w:r>
            <w:r w:rsidRPr="008D58BB">
              <w:rPr>
                <w:rStyle w:val="Hyperlink"/>
              </w:rPr>
              <w:t>Projektorganisation der Auftraggeberin</w:t>
            </w:r>
            <w:r>
              <w:rPr>
                <w:webHidden/>
              </w:rPr>
              <w:tab/>
            </w:r>
            <w:r>
              <w:rPr>
                <w:webHidden/>
              </w:rPr>
              <w:fldChar w:fldCharType="begin"/>
            </w:r>
            <w:r>
              <w:rPr>
                <w:webHidden/>
              </w:rPr>
              <w:instrText xml:space="preserve"> PAGEREF _Toc180749039 \h </w:instrText>
            </w:r>
            <w:r>
              <w:rPr>
                <w:webHidden/>
              </w:rPr>
            </w:r>
            <w:r>
              <w:rPr>
                <w:webHidden/>
              </w:rPr>
              <w:fldChar w:fldCharType="separate"/>
            </w:r>
            <w:r>
              <w:rPr>
                <w:webHidden/>
              </w:rPr>
              <w:t>4</w:t>
            </w:r>
            <w:r>
              <w:rPr>
                <w:webHidden/>
              </w:rPr>
              <w:fldChar w:fldCharType="end"/>
            </w:r>
          </w:hyperlink>
        </w:p>
        <w:p w14:paraId="2AD869DD" w14:textId="7C77AD7A" w:rsidR="00F0292D" w:rsidRDefault="00F0292D">
          <w:pPr>
            <w:pStyle w:val="Verzeichnis2"/>
            <w:rPr>
              <w:rFonts w:asciiTheme="minorHAnsi" w:eastAsiaTheme="minorEastAsia" w:hAnsiTheme="minorHAnsi" w:cstheme="minorBidi"/>
              <w:kern w:val="2"/>
              <w:sz w:val="24"/>
              <w:szCs w:val="24"/>
              <w14:ligatures w14:val="standardContextual"/>
            </w:rPr>
          </w:pPr>
          <w:hyperlink w:anchor="_Toc180749040" w:history="1">
            <w:r w:rsidRPr="008D58BB">
              <w:rPr>
                <w:rStyle w:val="Hyperlink"/>
              </w:rPr>
              <w:t>2.3</w:t>
            </w:r>
            <w:r>
              <w:rPr>
                <w:rFonts w:asciiTheme="minorHAnsi" w:eastAsiaTheme="minorEastAsia" w:hAnsiTheme="minorHAnsi" w:cstheme="minorBidi"/>
                <w:kern w:val="2"/>
                <w:sz w:val="24"/>
                <w:szCs w:val="24"/>
                <w14:ligatures w14:val="standardContextual"/>
              </w:rPr>
              <w:tab/>
            </w:r>
            <w:r w:rsidRPr="008D58BB">
              <w:rPr>
                <w:rStyle w:val="Hyperlink"/>
              </w:rPr>
              <w:t>Unterlagen für das Erstellen des Angebotes</w:t>
            </w:r>
            <w:r>
              <w:rPr>
                <w:webHidden/>
              </w:rPr>
              <w:tab/>
            </w:r>
            <w:r>
              <w:rPr>
                <w:webHidden/>
              </w:rPr>
              <w:fldChar w:fldCharType="begin"/>
            </w:r>
            <w:r>
              <w:rPr>
                <w:webHidden/>
              </w:rPr>
              <w:instrText xml:space="preserve"> PAGEREF _Toc180749040 \h </w:instrText>
            </w:r>
            <w:r>
              <w:rPr>
                <w:webHidden/>
              </w:rPr>
            </w:r>
            <w:r>
              <w:rPr>
                <w:webHidden/>
              </w:rPr>
              <w:fldChar w:fldCharType="separate"/>
            </w:r>
            <w:r>
              <w:rPr>
                <w:webHidden/>
              </w:rPr>
              <w:t>4</w:t>
            </w:r>
            <w:r>
              <w:rPr>
                <w:webHidden/>
              </w:rPr>
              <w:fldChar w:fldCharType="end"/>
            </w:r>
          </w:hyperlink>
        </w:p>
        <w:p w14:paraId="4B61FB7B" w14:textId="4F810EC2" w:rsidR="00F0292D" w:rsidRDefault="00F0292D">
          <w:pPr>
            <w:pStyle w:val="Verzeichnis1"/>
            <w:rPr>
              <w:rFonts w:asciiTheme="minorHAnsi" w:eastAsiaTheme="minorEastAsia" w:hAnsiTheme="minorHAnsi" w:cstheme="minorBidi"/>
              <w:b w:val="0"/>
              <w:kern w:val="2"/>
              <w:sz w:val="24"/>
              <w:szCs w:val="24"/>
              <w14:ligatures w14:val="standardContextual"/>
            </w:rPr>
          </w:pPr>
          <w:hyperlink w:anchor="_Toc180749041" w:history="1">
            <w:r w:rsidRPr="008D58BB">
              <w:rPr>
                <w:rStyle w:val="Hyperlink"/>
              </w:rPr>
              <w:t>3</w:t>
            </w:r>
            <w:r>
              <w:rPr>
                <w:rFonts w:asciiTheme="minorHAnsi" w:eastAsiaTheme="minorEastAsia" w:hAnsiTheme="minorHAnsi" w:cstheme="minorBidi"/>
                <w:b w:val="0"/>
                <w:kern w:val="2"/>
                <w:sz w:val="24"/>
                <w:szCs w:val="24"/>
                <w14:ligatures w14:val="standardContextual"/>
              </w:rPr>
              <w:tab/>
            </w:r>
            <w:r w:rsidRPr="008D58BB">
              <w:rPr>
                <w:rStyle w:val="Hyperlink"/>
              </w:rPr>
              <w:t>Prüfung und Bewertung der Angebote</w:t>
            </w:r>
            <w:r>
              <w:rPr>
                <w:webHidden/>
              </w:rPr>
              <w:tab/>
            </w:r>
            <w:r>
              <w:rPr>
                <w:webHidden/>
              </w:rPr>
              <w:fldChar w:fldCharType="begin"/>
            </w:r>
            <w:r>
              <w:rPr>
                <w:webHidden/>
              </w:rPr>
              <w:instrText xml:space="preserve"> PAGEREF _Toc180749041 \h </w:instrText>
            </w:r>
            <w:r>
              <w:rPr>
                <w:webHidden/>
              </w:rPr>
            </w:r>
            <w:r>
              <w:rPr>
                <w:webHidden/>
              </w:rPr>
              <w:fldChar w:fldCharType="separate"/>
            </w:r>
            <w:r>
              <w:rPr>
                <w:webHidden/>
              </w:rPr>
              <w:t>4</w:t>
            </w:r>
            <w:r>
              <w:rPr>
                <w:webHidden/>
              </w:rPr>
              <w:fldChar w:fldCharType="end"/>
            </w:r>
          </w:hyperlink>
        </w:p>
        <w:p w14:paraId="08F9805E" w14:textId="51438F82" w:rsidR="00F0292D" w:rsidRDefault="00F0292D">
          <w:pPr>
            <w:pStyle w:val="Verzeichnis2"/>
            <w:rPr>
              <w:rFonts w:asciiTheme="minorHAnsi" w:eastAsiaTheme="minorEastAsia" w:hAnsiTheme="minorHAnsi" w:cstheme="minorBidi"/>
              <w:kern w:val="2"/>
              <w:sz w:val="24"/>
              <w:szCs w:val="24"/>
              <w14:ligatures w14:val="standardContextual"/>
            </w:rPr>
          </w:pPr>
          <w:hyperlink w:anchor="_Toc180749042" w:history="1">
            <w:r w:rsidRPr="008D58BB">
              <w:rPr>
                <w:rStyle w:val="Hyperlink"/>
              </w:rPr>
              <w:t>3.1</w:t>
            </w:r>
            <w:r>
              <w:rPr>
                <w:rFonts w:asciiTheme="minorHAnsi" w:eastAsiaTheme="minorEastAsia" w:hAnsiTheme="minorHAnsi" w:cstheme="minorBidi"/>
                <w:kern w:val="2"/>
                <w:sz w:val="24"/>
                <w:szCs w:val="24"/>
                <w14:ligatures w14:val="standardContextual"/>
              </w:rPr>
              <w:tab/>
            </w:r>
            <w:r w:rsidRPr="008D58BB">
              <w:rPr>
                <w:rStyle w:val="Hyperlink"/>
              </w:rPr>
              <w:t>Formelle Prüfung</w:t>
            </w:r>
            <w:r>
              <w:rPr>
                <w:webHidden/>
              </w:rPr>
              <w:tab/>
            </w:r>
            <w:r>
              <w:rPr>
                <w:webHidden/>
              </w:rPr>
              <w:fldChar w:fldCharType="begin"/>
            </w:r>
            <w:r>
              <w:rPr>
                <w:webHidden/>
              </w:rPr>
              <w:instrText xml:space="preserve"> PAGEREF _Toc180749042 \h </w:instrText>
            </w:r>
            <w:r>
              <w:rPr>
                <w:webHidden/>
              </w:rPr>
            </w:r>
            <w:r>
              <w:rPr>
                <w:webHidden/>
              </w:rPr>
              <w:fldChar w:fldCharType="separate"/>
            </w:r>
            <w:r>
              <w:rPr>
                <w:webHidden/>
              </w:rPr>
              <w:t>5</w:t>
            </w:r>
            <w:r>
              <w:rPr>
                <w:webHidden/>
              </w:rPr>
              <w:fldChar w:fldCharType="end"/>
            </w:r>
          </w:hyperlink>
        </w:p>
        <w:p w14:paraId="66BE5217" w14:textId="2C11BE56" w:rsidR="00F0292D" w:rsidRDefault="00F0292D">
          <w:pPr>
            <w:pStyle w:val="Verzeichnis2"/>
            <w:rPr>
              <w:rFonts w:asciiTheme="minorHAnsi" w:eastAsiaTheme="minorEastAsia" w:hAnsiTheme="minorHAnsi" w:cstheme="minorBidi"/>
              <w:kern w:val="2"/>
              <w:sz w:val="24"/>
              <w:szCs w:val="24"/>
              <w14:ligatures w14:val="standardContextual"/>
            </w:rPr>
          </w:pPr>
          <w:hyperlink w:anchor="_Toc180749043" w:history="1">
            <w:r w:rsidRPr="008D58BB">
              <w:rPr>
                <w:rStyle w:val="Hyperlink"/>
              </w:rPr>
              <w:t>3.2</w:t>
            </w:r>
            <w:r>
              <w:rPr>
                <w:rFonts w:asciiTheme="minorHAnsi" w:eastAsiaTheme="minorEastAsia" w:hAnsiTheme="minorHAnsi" w:cstheme="minorBidi"/>
                <w:kern w:val="2"/>
                <w:sz w:val="24"/>
                <w:szCs w:val="24"/>
                <w14:ligatures w14:val="standardContextual"/>
              </w:rPr>
              <w:tab/>
            </w:r>
            <w:r w:rsidRPr="008D58BB">
              <w:rPr>
                <w:rStyle w:val="Hyperlink"/>
              </w:rPr>
              <w:t>Teilnahmebedingungen</w:t>
            </w:r>
            <w:r>
              <w:rPr>
                <w:webHidden/>
              </w:rPr>
              <w:tab/>
            </w:r>
            <w:r>
              <w:rPr>
                <w:webHidden/>
              </w:rPr>
              <w:fldChar w:fldCharType="begin"/>
            </w:r>
            <w:r>
              <w:rPr>
                <w:webHidden/>
              </w:rPr>
              <w:instrText xml:space="preserve"> PAGEREF _Toc180749043 \h </w:instrText>
            </w:r>
            <w:r>
              <w:rPr>
                <w:webHidden/>
              </w:rPr>
            </w:r>
            <w:r>
              <w:rPr>
                <w:webHidden/>
              </w:rPr>
              <w:fldChar w:fldCharType="separate"/>
            </w:r>
            <w:r>
              <w:rPr>
                <w:webHidden/>
              </w:rPr>
              <w:t>5</w:t>
            </w:r>
            <w:r>
              <w:rPr>
                <w:webHidden/>
              </w:rPr>
              <w:fldChar w:fldCharType="end"/>
            </w:r>
          </w:hyperlink>
        </w:p>
        <w:p w14:paraId="2E60222F" w14:textId="4B449FD9" w:rsidR="00F0292D" w:rsidRDefault="00F0292D">
          <w:pPr>
            <w:pStyle w:val="Verzeichnis2"/>
            <w:rPr>
              <w:rFonts w:asciiTheme="minorHAnsi" w:eastAsiaTheme="minorEastAsia" w:hAnsiTheme="minorHAnsi" w:cstheme="minorBidi"/>
              <w:kern w:val="2"/>
              <w:sz w:val="24"/>
              <w:szCs w:val="24"/>
              <w14:ligatures w14:val="standardContextual"/>
            </w:rPr>
          </w:pPr>
          <w:hyperlink w:anchor="_Toc180749044" w:history="1">
            <w:r w:rsidRPr="008D58BB">
              <w:rPr>
                <w:rStyle w:val="Hyperlink"/>
              </w:rPr>
              <w:t>3.3</w:t>
            </w:r>
            <w:r>
              <w:rPr>
                <w:rFonts w:asciiTheme="minorHAnsi" w:eastAsiaTheme="minorEastAsia" w:hAnsiTheme="minorHAnsi" w:cstheme="minorBidi"/>
                <w:kern w:val="2"/>
                <w:sz w:val="24"/>
                <w:szCs w:val="24"/>
                <w14:ligatures w14:val="standardContextual"/>
              </w:rPr>
              <w:tab/>
            </w:r>
            <w:r w:rsidRPr="008D58BB">
              <w:rPr>
                <w:rStyle w:val="Hyperlink"/>
              </w:rPr>
              <w:t>Zuschlagskriterien</w:t>
            </w:r>
            <w:r>
              <w:rPr>
                <w:webHidden/>
              </w:rPr>
              <w:tab/>
            </w:r>
            <w:r>
              <w:rPr>
                <w:webHidden/>
              </w:rPr>
              <w:fldChar w:fldCharType="begin"/>
            </w:r>
            <w:r>
              <w:rPr>
                <w:webHidden/>
              </w:rPr>
              <w:instrText xml:space="preserve"> PAGEREF _Toc180749044 \h </w:instrText>
            </w:r>
            <w:r>
              <w:rPr>
                <w:webHidden/>
              </w:rPr>
            </w:r>
            <w:r>
              <w:rPr>
                <w:webHidden/>
              </w:rPr>
              <w:fldChar w:fldCharType="separate"/>
            </w:r>
            <w:r>
              <w:rPr>
                <w:webHidden/>
              </w:rPr>
              <w:t>5</w:t>
            </w:r>
            <w:r>
              <w:rPr>
                <w:webHidden/>
              </w:rPr>
              <w:fldChar w:fldCharType="end"/>
            </w:r>
          </w:hyperlink>
        </w:p>
        <w:p w14:paraId="390C3925" w14:textId="15D0FC62" w:rsidR="00F0292D" w:rsidRDefault="00F0292D">
          <w:pPr>
            <w:pStyle w:val="Verzeichnis3"/>
            <w:tabs>
              <w:tab w:val="left" w:pos="1440"/>
            </w:tabs>
            <w:rPr>
              <w:rFonts w:asciiTheme="minorHAnsi" w:eastAsiaTheme="minorEastAsia" w:hAnsiTheme="minorHAnsi" w:cstheme="minorBidi"/>
              <w:kern w:val="2"/>
              <w:sz w:val="24"/>
              <w:szCs w:val="24"/>
              <w14:ligatures w14:val="standardContextual"/>
            </w:rPr>
          </w:pPr>
          <w:hyperlink w:anchor="_Toc180749045" w:history="1">
            <w:r w:rsidRPr="008D58BB">
              <w:rPr>
                <w:rStyle w:val="Hyperlink"/>
              </w:rPr>
              <w:t>3.3.1</w:t>
            </w:r>
            <w:r>
              <w:rPr>
                <w:rFonts w:asciiTheme="minorHAnsi" w:eastAsiaTheme="minorEastAsia" w:hAnsiTheme="minorHAnsi" w:cstheme="minorBidi"/>
                <w:kern w:val="2"/>
                <w:sz w:val="24"/>
                <w:szCs w:val="24"/>
                <w14:ligatures w14:val="standardContextual"/>
              </w:rPr>
              <w:tab/>
            </w:r>
            <w:r w:rsidRPr="008D58BB">
              <w:rPr>
                <w:rStyle w:val="Hyperlink"/>
              </w:rPr>
              <w:t>Gewichtung</w:t>
            </w:r>
            <w:r>
              <w:rPr>
                <w:webHidden/>
              </w:rPr>
              <w:tab/>
            </w:r>
            <w:r>
              <w:rPr>
                <w:webHidden/>
              </w:rPr>
              <w:fldChar w:fldCharType="begin"/>
            </w:r>
            <w:r>
              <w:rPr>
                <w:webHidden/>
              </w:rPr>
              <w:instrText xml:space="preserve"> PAGEREF _Toc180749045 \h </w:instrText>
            </w:r>
            <w:r>
              <w:rPr>
                <w:webHidden/>
              </w:rPr>
            </w:r>
            <w:r>
              <w:rPr>
                <w:webHidden/>
              </w:rPr>
              <w:fldChar w:fldCharType="separate"/>
            </w:r>
            <w:r>
              <w:rPr>
                <w:webHidden/>
              </w:rPr>
              <w:t>5</w:t>
            </w:r>
            <w:r>
              <w:rPr>
                <w:webHidden/>
              </w:rPr>
              <w:fldChar w:fldCharType="end"/>
            </w:r>
          </w:hyperlink>
        </w:p>
        <w:p w14:paraId="24F912A4" w14:textId="2FCF33CC" w:rsidR="00F0292D" w:rsidRDefault="00F0292D">
          <w:pPr>
            <w:pStyle w:val="Verzeichnis3"/>
            <w:tabs>
              <w:tab w:val="left" w:pos="1440"/>
            </w:tabs>
            <w:rPr>
              <w:rFonts w:asciiTheme="minorHAnsi" w:eastAsiaTheme="minorEastAsia" w:hAnsiTheme="minorHAnsi" w:cstheme="minorBidi"/>
              <w:kern w:val="2"/>
              <w:sz w:val="24"/>
              <w:szCs w:val="24"/>
              <w14:ligatures w14:val="standardContextual"/>
            </w:rPr>
          </w:pPr>
          <w:hyperlink w:anchor="_Toc180749046" w:history="1">
            <w:r w:rsidRPr="008D58BB">
              <w:rPr>
                <w:rStyle w:val="Hyperlink"/>
              </w:rPr>
              <w:t>3.3.2</w:t>
            </w:r>
            <w:r>
              <w:rPr>
                <w:rFonts w:asciiTheme="minorHAnsi" w:eastAsiaTheme="minorEastAsia" w:hAnsiTheme="minorHAnsi" w:cstheme="minorBidi"/>
                <w:kern w:val="2"/>
                <w:sz w:val="24"/>
                <w:szCs w:val="24"/>
                <w14:ligatures w14:val="standardContextual"/>
              </w:rPr>
              <w:tab/>
            </w:r>
            <w:r w:rsidRPr="008D58BB">
              <w:rPr>
                <w:rStyle w:val="Hyperlink"/>
              </w:rPr>
              <w:t>Zuschlagskriterium 1 - Angebotspreis</w:t>
            </w:r>
            <w:r>
              <w:rPr>
                <w:webHidden/>
              </w:rPr>
              <w:tab/>
            </w:r>
            <w:r>
              <w:rPr>
                <w:webHidden/>
              </w:rPr>
              <w:fldChar w:fldCharType="begin"/>
            </w:r>
            <w:r>
              <w:rPr>
                <w:webHidden/>
              </w:rPr>
              <w:instrText xml:space="preserve"> PAGEREF _Toc180749046 \h </w:instrText>
            </w:r>
            <w:r>
              <w:rPr>
                <w:webHidden/>
              </w:rPr>
            </w:r>
            <w:r>
              <w:rPr>
                <w:webHidden/>
              </w:rPr>
              <w:fldChar w:fldCharType="separate"/>
            </w:r>
            <w:r>
              <w:rPr>
                <w:webHidden/>
              </w:rPr>
              <w:t>5</w:t>
            </w:r>
            <w:r>
              <w:rPr>
                <w:webHidden/>
              </w:rPr>
              <w:fldChar w:fldCharType="end"/>
            </w:r>
          </w:hyperlink>
        </w:p>
        <w:p w14:paraId="024CDB06" w14:textId="35B3DE99" w:rsidR="00F0292D" w:rsidRDefault="00F0292D">
          <w:pPr>
            <w:pStyle w:val="Verzeichnis3"/>
            <w:tabs>
              <w:tab w:val="left" w:pos="1440"/>
            </w:tabs>
            <w:rPr>
              <w:rFonts w:asciiTheme="minorHAnsi" w:eastAsiaTheme="minorEastAsia" w:hAnsiTheme="minorHAnsi" w:cstheme="minorBidi"/>
              <w:kern w:val="2"/>
              <w:sz w:val="24"/>
              <w:szCs w:val="24"/>
              <w14:ligatures w14:val="standardContextual"/>
            </w:rPr>
          </w:pPr>
          <w:hyperlink w:anchor="_Toc180749047" w:history="1">
            <w:r w:rsidRPr="008D58BB">
              <w:rPr>
                <w:rStyle w:val="Hyperlink"/>
              </w:rPr>
              <w:t>3.3.3</w:t>
            </w:r>
            <w:r>
              <w:rPr>
                <w:rFonts w:asciiTheme="minorHAnsi" w:eastAsiaTheme="minorEastAsia" w:hAnsiTheme="minorHAnsi" w:cstheme="minorBidi"/>
                <w:kern w:val="2"/>
                <w:sz w:val="24"/>
                <w:szCs w:val="24"/>
                <w14:ligatures w14:val="standardContextual"/>
              </w:rPr>
              <w:tab/>
            </w:r>
            <w:r w:rsidRPr="008D58BB">
              <w:rPr>
                <w:rStyle w:val="Hyperlink"/>
              </w:rPr>
              <w:t>Zuschlagskriterium 2 – Auftragsanalyse</w:t>
            </w:r>
            <w:r>
              <w:rPr>
                <w:webHidden/>
              </w:rPr>
              <w:tab/>
            </w:r>
            <w:r>
              <w:rPr>
                <w:webHidden/>
              </w:rPr>
              <w:fldChar w:fldCharType="begin"/>
            </w:r>
            <w:r>
              <w:rPr>
                <w:webHidden/>
              </w:rPr>
              <w:instrText xml:space="preserve"> PAGEREF _Toc180749047 \h </w:instrText>
            </w:r>
            <w:r>
              <w:rPr>
                <w:webHidden/>
              </w:rPr>
            </w:r>
            <w:r>
              <w:rPr>
                <w:webHidden/>
              </w:rPr>
              <w:fldChar w:fldCharType="separate"/>
            </w:r>
            <w:r>
              <w:rPr>
                <w:webHidden/>
              </w:rPr>
              <w:t>6</w:t>
            </w:r>
            <w:r>
              <w:rPr>
                <w:webHidden/>
              </w:rPr>
              <w:fldChar w:fldCharType="end"/>
            </w:r>
          </w:hyperlink>
        </w:p>
        <w:p w14:paraId="597B268E" w14:textId="0A6EE135" w:rsidR="00F0292D" w:rsidRDefault="00F0292D">
          <w:pPr>
            <w:pStyle w:val="Verzeichnis3"/>
            <w:tabs>
              <w:tab w:val="left" w:pos="1440"/>
            </w:tabs>
            <w:rPr>
              <w:rFonts w:asciiTheme="minorHAnsi" w:eastAsiaTheme="minorEastAsia" w:hAnsiTheme="minorHAnsi" w:cstheme="minorBidi"/>
              <w:kern w:val="2"/>
              <w:sz w:val="24"/>
              <w:szCs w:val="24"/>
              <w14:ligatures w14:val="standardContextual"/>
            </w:rPr>
          </w:pPr>
          <w:hyperlink w:anchor="_Toc180749048" w:history="1">
            <w:r w:rsidRPr="008D58BB">
              <w:rPr>
                <w:rStyle w:val="Hyperlink"/>
              </w:rPr>
              <w:t>3.3.4</w:t>
            </w:r>
            <w:r>
              <w:rPr>
                <w:rFonts w:asciiTheme="minorHAnsi" w:eastAsiaTheme="minorEastAsia" w:hAnsiTheme="minorHAnsi" w:cstheme="minorBidi"/>
                <w:kern w:val="2"/>
                <w:sz w:val="24"/>
                <w:szCs w:val="24"/>
                <w14:ligatures w14:val="standardContextual"/>
              </w:rPr>
              <w:tab/>
            </w:r>
            <w:r w:rsidRPr="008D58BB">
              <w:rPr>
                <w:rStyle w:val="Hyperlink"/>
              </w:rPr>
              <w:t>Zuschlagskriterium 3 – Fachkompetenzen</w:t>
            </w:r>
            <w:r>
              <w:rPr>
                <w:webHidden/>
              </w:rPr>
              <w:tab/>
            </w:r>
            <w:r>
              <w:rPr>
                <w:webHidden/>
              </w:rPr>
              <w:fldChar w:fldCharType="begin"/>
            </w:r>
            <w:r>
              <w:rPr>
                <w:webHidden/>
              </w:rPr>
              <w:instrText xml:space="preserve"> PAGEREF _Toc180749048 \h </w:instrText>
            </w:r>
            <w:r>
              <w:rPr>
                <w:webHidden/>
              </w:rPr>
            </w:r>
            <w:r>
              <w:rPr>
                <w:webHidden/>
              </w:rPr>
              <w:fldChar w:fldCharType="separate"/>
            </w:r>
            <w:r>
              <w:rPr>
                <w:webHidden/>
              </w:rPr>
              <w:t>7</w:t>
            </w:r>
            <w:r>
              <w:rPr>
                <w:webHidden/>
              </w:rPr>
              <w:fldChar w:fldCharType="end"/>
            </w:r>
          </w:hyperlink>
        </w:p>
        <w:p w14:paraId="64830A53" w14:textId="1840A350" w:rsidR="00F0292D" w:rsidRDefault="00F0292D">
          <w:pPr>
            <w:pStyle w:val="Verzeichnis3"/>
            <w:tabs>
              <w:tab w:val="left" w:pos="1440"/>
            </w:tabs>
            <w:rPr>
              <w:rFonts w:asciiTheme="minorHAnsi" w:eastAsiaTheme="minorEastAsia" w:hAnsiTheme="minorHAnsi" w:cstheme="minorBidi"/>
              <w:kern w:val="2"/>
              <w:sz w:val="24"/>
              <w:szCs w:val="24"/>
              <w14:ligatures w14:val="standardContextual"/>
            </w:rPr>
          </w:pPr>
          <w:hyperlink w:anchor="_Toc180749049" w:history="1">
            <w:r w:rsidRPr="008D58BB">
              <w:rPr>
                <w:rStyle w:val="Hyperlink"/>
              </w:rPr>
              <w:t>3.3.5</w:t>
            </w:r>
            <w:r>
              <w:rPr>
                <w:rFonts w:asciiTheme="minorHAnsi" w:eastAsiaTheme="minorEastAsia" w:hAnsiTheme="minorHAnsi" w:cstheme="minorBidi"/>
                <w:kern w:val="2"/>
                <w:sz w:val="24"/>
                <w:szCs w:val="24"/>
                <w14:ligatures w14:val="standardContextual"/>
              </w:rPr>
              <w:tab/>
            </w:r>
            <w:r w:rsidRPr="008D58BB">
              <w:rPr>
                <w:rStyle w:val="Hyperlink"/>
              </w:rPr>
              <w:t>Zuschlagskriterium 4 – Plausibilität des Angebotes</w:t>
            </w:r>
            <w:r>
              <w:rPr>
                <w:webHidden/>
              </w:rPr>
              <w:tab/>
            </w:r>
            <w:r>
              <w:rPr>
                <w:webHidden/>
              </w:rPr>
              <w:fldChar w:fldCharType="begin"/>
            </w:r>
            <w:r>
              <w:rPr>
                <w:webHidden/>
              </w:rPr>
              <w:instrText xml:space="preserve"> PAGEREF _Toc180749049 \h </w:instrText>
            </w:r>
            <w:r>
              <w:rPr>
                <w:webHidden/>
              </w:rPr>
            </w:r>
            <w:r>
              <w:rPr>
                <w:webHidden/>
              </w:rPr>
              <w:fldChar w:fldCharType="separate"/>
            </w:r>
            <w:r>
              <w:rPr>
                <w:webHidden/>
              </w:rPr>
              <w:t>8</w:t>
            </w:r>
            <w:r>
              <w:rPr>
                <w:webHidden/>
              </w:rPr>
              <w:fldChar w:fldCharType="end"/>
            </w:r>
          </w:hyperlink>
        </w:p>
        <w:p w14:paraId="123002D9" w14:textId="6922973D" w:rsidR="00F0292D" w:rsidRDefault="00F0292D">
          <w:pPr>
            <w:pStyle w:val="Verzeichnis1"/>
            <w:rPr>
              <w:rFonts w:asciiTheme="minorHAnsi" w:eastAsiaTheme="minorEastAsia" w:hAnsiTheme="minorHAnsi" w:cstheme="minorBidi"/>
              <w:b w:val="0"/>
              <w:kern w:val="2"/>
              <w:sz w:val="24"/>
              <w:szCs w:val="24"/>
              <w14:ligatures w14:val="standardContextual"/>
            </w:rPr>
          </w:pPr>
          <w:hyperlink w:anchor="_Toc180749050" w:history="1">
            <w:r w:rsidRPr="008D58BB">
              <w:rPr>
                <w:rStyle w:val="Hyperlink"/>
              </w:rPr>
              <w:t>4</w:t>
            </w:r>
            <w:r>
              <w:rPr>
                <w:rFonts w:asciiTheme="minorHAnsi" w:eastAsiaTheme="minorEastAsia" w:hAnsiTheme="minorHAnsi" w:cstheme="minorBidi"/>
                <w:b w:val="0"/>
                <w:kern w:val="2"/>
                <w:sz w:val="24"/>
                <w:szCs w:val="24"/>
                <w14:ligatures w14:val="standardContextual"/>
              </w:rPr>
              <w:tab/>
            </w:r>
            <w:r w:rsidRPr="008D58BB">
              <w:rPr>
                <w:rStyle w:val="Hyperlink"/>
              </w:rPr>
              <w:t>Honorarkalkulation</w:t>
            </w:r>
            <w:r>
              <w:rPr>
                <w:webHidden/>
              </w:rPr>
              <w:tab/>
            </w:r>
            <w:r>
              <w:rPr>
                <w:webHidden/>
              </w:rPr>
              <w:fldChar w:fldCharType="begin"/>
            </w:r>
            <w:r>
              <w:rPr>
                <w:webHidden/>
              </w:rPr>
              <w:instrText xml:space="preserve"> PAGEREF _Toc180749050 \h </w:instrText>
            </w:r>
            <w:r>
              <w:rPr>
                <w:webHidden/>
              </w:rPr>
            </w:r>
            <w:r>
              <w:rPr>
                <w:webHidden/>
              </w:rPr>
              <w:fldChar w:fldCharType="separate"/>
            </w:r>
            <w:r>
              <w:rPr>
                <w:webHidden/>
              </w:rPr>
              <w:t>9</w:t>
            </w:r>
            <w:r>
              <w:rPr>
                <w:webHidden/>
              </w:rPr>
              <w:fldChar w:fldCharType="end"/>
            </w:r>
          </w:hyperlink>
        </w:p>
        <w:p w14:paraId="56E9F980" w14:textId="64108986" w:rsidR="00F0292D" w:rsidRDefault="00F0292D">
          <w:pPr>
            <w:pStyle w:val="Verzeichnis1"/>
            <w:rPr>
              <w:rFonts w:asciiTheme="minorHAnsi" w:eastAsiaTheme="minorEastAsia" w:hAnsiTheme="minorHAnsi" w:cstheme="minorBidi"/>
              <w:b w:val="0"/>
              <w:kern w:val="2"/>
              <w:sz w:val="24"/>
              <w:szCs w:val="24"/>
              <w14:ligatures w14:val="standardContextual"/>
            </w:rPr>
          </w:pPr>
          <w:hyperlink w:anchor="_Toc180749051" w:history="1">
            <w:r w:rsidRPr="008D58BB">
              <w:rPr>
                <w:rStyle w:val="Hyperlink"/>
              </w:rPr>
              <w:t>5</w:t>
            </w:r>
            <w:r>
              <w:rPr>
                <w:rFonts w:asciiTheme="minorHAnsi" w:eastAsiaTheme="minorEastAsia" w:hAnsiTheme="minorHAnsi" w:cstheme="minorBidi"/>
                <w:b w:val="0"/>
                <w:kern w:val="2"/>
                <w:sz w:val="24"/>
                <w:szCs w:val="24"/>
                <w14:ligatures w14:val="standardContextual"/>
              </w:rPr>
              <w:tab/>
            </w:r>
            <w:r w:rsidRPr="008D58BB">
              <w:rPr>
                <w:rStyle w:val="Hyperlink"/>
              </w:rPr>
              <w:t>Einzureichende Angebotsunterlagen und deren Gliederung</w:t>
            </w:r>
            <w:r>
              <w:rPr>
                <w:webHidden/>
              </w:rPr>
              <w:tab/>
            </w:r>
            <w:r>
              <w:rPr>
                <w:webHidden/>
              </w:rPr>
              <w:fldChar w:fldCharType="begin"/>
            </w:r>
            <w:r>
              <w:rPr>
                <w:webHidden/>
              </w:rPr>
              <w:instrText xml:space="preserve"> PAGEREF _Toc180749051 \h </w:instrText>
            </w:r>
            <w:r>
              <w:rPr>
                <w:webHidden/>
              </w:rPr>
            </w:r>
            <w:r>
              <w:rPr>
                <w:webHidden/>
              </w:rPr>
              <w:fldChar w:fldCharType="separate"/>
            </w:r>
            <w:r>
              <w:rPr>
                <w:webHidden/>
              </w:rPr>
              <w:t>9</w:t>
            </w:r>
            <w:r>
              <w:rPr>
                <w:webHidden/>
              </w:rPr>
              <w:fldChar w:fldCharType="end"/>
            </w:r>
          </w:hyperlink>
        </w:p>
        <w:p w14:paraId="30DABDA2" w14:textId="691585F4" w:rsidR="00FB7598" w:rsidRDefault="00EF6BA7" w:rsidP="00EF6BA7">
          <w:pPr>
            <w:pStyle w:val="Verzeichnis2"/>
          </w:pPr>
          <w:r>
            <w:rPr>
              <w:b/>
            </w:rPr>
            <w:fldChar w:fldCharType="end"/>
          </w:r>
        </w:p>
      </w:sdtContent>
    </w:sdt>
    <w:p w14:paraId="52A9C365" w14:textId="77777777" w:rsidR="00FB7598" w:rsidRDefault="00FB7598" w:rsidP="00FB7598">
      <w:pPr>
        <w:spacing w:after="0"/>
        <w:ind w:left="0"/>
        <w:jc w:val="left"/>
        <w:rPr>
          <w:rFonts w:cs="Arial"/>
        </w:rPr>
      </w:pPr>
    </w:p>
    <w:p w14:paraId="55B9E7D6" w14:textId="77777777" w:rsidR="00FB7598" w:rsidRDefault="00FB7598" w:rsidP="00FB7598">
      <w:pPr>
        <w:spacing w:after="0"/>
        <w:ind w:left="0"/>
        <w:jc w:val="left"/>
        <w:rPr>
          <w:rFonts w:cs="Arial"/>
        </w:rPr>
      </w:pPr>
    </w:p>
    <w:p w14:paraId="3200D371" w14:textId="77777777" w:rsidR="00FB7598" w:rsidRPr="00C006E1" w:rsidRDefault="00FB7598" w:rsidP="00FB7598">
      <w:pPr>
        <w:spacing w:after="0"/>
        <w:ind w:left="0"/>
        <w:jc w:val="left"/>
        <w:rPr>
          <w:rFonts w:cs="Arial"/>
        </w:rPr>
      </w:pPr>
    </w:p>
    <w:p w14:paraId="2D8DDE5E" w14:textId="77777777" w:rsidR="00FB7598" w:rsidRPr="00C006E1" w:rsidRDefault="00FB7598" w:rsidP="00FB7598">
      <w:pPr>
        <w:spacing w:after="0"/>
        <w:ind w:left="0"/>
        <w:jc w:val="left"/>
        <w:rPr>
          <w:rFonts w:cs="Arial"/>
        </w:rPr>
        <w:sectPr w:rsidR="00FB7598" w:rsidRPr="00C006E1" w:rsidSect="008419CE">
          <w:headerReference w:type="first" r:id="rId11"/>
          <w:pgSz w:w="11907" w:h="16840" w:code="9"/>
          <w:pgMar w:top="1418" w:right="1134" w:bottom="1134" w:left="1418" w:header="567" w:footer="397" w:gutter="0"/>
          <w:cols w:space="720"/>
          <w:titlePg/>
          <w:docGrid w:linePitch="299"/>
        </w:sectPr>
      </w:pPr>
    </w:p>
    <w:p w14:paraId="42B9BA71" w14:textId="77777777" w:rsidR="00927666" w:rsidRPr="009260F1" w:rsidRDefault="00F83E55" w:rsidP="00484164">
      <w:pPr>
        <w:pStyle w:val="berschrift1"/>
      </w:pPr>
      <w:bookmarkStart w:id="0" w:name="_Toc68856517"/>
      <w:bookmarkStart w:id="1" w:name="_Toc180749036"/>
      <w:r w:rsidRPr="009260F1">
        <w:lastRenderedPageBreak/>
        <w:t xml:space="preserve">Eckpunkte der </w:t>
      </w:r>
      <w:proofErr w:type="spellStart"/>
      <w:r w:rsidRPr="009260F1">
        <w:t>Offerteinladung</w:t>
      </w:r>
      <w:bookmarkEnd w:id="0"/>
      <w:bookmarkEnd w:id="1"/>
      <w:proofErr w:type="spellEnd"/>
      <w:r w:rsidR="00C11079" w:rsidRPr="009260F1">
        <w:t xml:space="preserve"> </w:t>
      </w:r>
    </w:p>
    <w:p w14:paraId="6A324DDA" w14:textId="17423100" w:rsidR="007C2250" w:rsidRPr="009260F1" w:rsidRDefault="007C2250" w:rsidP="007C2250">
      <w:pPr>
        <w:jc w:val="left"/>
        <w:rPr>
          <w:rFonts w:cs="Arial"/>
        </w:rPr>
      </w:pPr>
      <w:r w:rsidRPr="009260F1">
        <w:rPr>
          <w:rFonts w:cs="Arial"/>
        </w:rPr>
        <w:t>Gemeind</w:t>
      </w:r>
      <w:r w:rsidR="00B1336D">
        <w:rPr>
          <w:rFonts w:cs="Arial"/>
        </w:rPr>
        <w:t>e</w:t>
      </w:r>
      <w:r w:rsidR="00471810">
        <w:rPr>
          <w:rFonts w:cs="Arial"/>
        </w:rPr>
        <w:t xml:space="preserve"> </w:t>
      </w:r>
      <w:r w:rsidR="00471810" w:rsidRPr="00471810">
        <w:rPr>
          <w:rFonts w:cs="Arial"/>
          <w:highlight w:val="yellow"/>
        </w:rPr>
        <w:t>[</w:t>
      </w:r>
      <w:proofErr w:type="spellStart"/>
      <w:r w:rsidR="00471810" w:rsidRPr="00471810">
        <w:rPr>
          <w:rFonts w:cs="Arial"/>
          <w:highlight w:val="yellow"/>
        </w:rPr>
        <w:t>Gde</w:t>
      </w:r>
      <w:proofErr w:type="spellEnd"/>
      <w:r w:rsidR="00471810" w:rsidRPr="00471810">
        <w:rPr>
          <w:rFonts w:cs="Arial"/>
          <w:highlight w:val="yellow"/>
        </w:rPr>
        <w:t>-Name]</w:t>
      </w:r>
      <w:r w:rsidR="00B1336D">
        <w:rPr>
          <w:rFonts w:cs="Arial"/>
        </w:rPr>
        <w:t xml:space="preserve">, </w:t>
      </w:r>
      <w:r w:rsidR="00B1336D" w:rsidRPr="00471810">
        <w:rPr>
          <w:rFonts w:cs="Arial"/>
          <w:highlight w:val="yellow"/>
        </w:rPr>
        <w:t>Gesamtrevision</w:t>
      </w:r>
      <w:r w:rsidR="00471810" w:rsidRPr="00471810">
        <w:rPr>
          <w:rFonts w:cs="Arial"/>
          <w:highlight w:val="yellow"/>
        </w:rPr>
        <w:t>/Teilrevision</w:t>
      </w:r>
      <w:r w:rsidR="00B1336D">
        <w:rPr>
          <w:rFonts w:cs="Arial"/>
        </w:rPr>
        <w:t xml:space="preserve"> der Gefahrenkarte</w:t>
      </w:r>
    </w:p>
    <w:p w14:paraId="26E18501" w14:textId="6D1FF47F" w:rsidR="00207536" w:rsidRPr="004C2A5D" w:rsidRDefault="00471810" w:rsidP="00F70DAE">
      <w:pPr>
        <w:jc w:val="left"/>
      </w:pPr>
      <w:r w:rsidRPr="00471810">
        <w:rPr>
          <w:highlight w:val="yellow"/>
        </w:rPr>
        <w:t>[</w:t>
      </w:r>
      <w:proofErr w:type="spellStart"/>
      <w:r w:rsidRPr="00471810">
        <w:rPr>
          <w:highlight w:val="yellow"/>
        </w:rPr>
        <w:t>Gde</w:t>
      </w:r>
      <w:proofErr w:type="spellEnd"/>
      <w:r w:rsidRPr="00471810">
        <w:rPr>
          <w:highlight w:val="yellow"/>
        </w:rPr>
        <w:t>-Name]</w:t>
      </w:r>
      <w:r w:rsidR="00B1336D">
        <w:t xml:space="preserve">, </w:t>
      </w:r>
      <w:r w:rsidRPr="00471810">
        <w:rPr>
          <w:highlight w:val="yellow"/>
        </w:rPr>
        <w:t>[Datum Einladung]</w:t>
      </w:r>
    </w:p>
    <w:tbl>
      <w:tblPr>
        <w:tblW w:w="9072" w:type="dxa"/>
        <w:tblInd w:w="794" w:type="dxa"/>
        <w:tblLayout w:type="fixed"/>
        <w:tblCellMar>
          <w:top w:w="28" w:type="dxa"/>
          <w:left w:w="70" w:type="dxa"/>
          <w:bottom w:w="28" w:type="dxa"/>
          <w:right w:w="70" w:type="dxa"/>
        </w:tblCellMar>
        <w:tblLook w:val="0000" w:firstRow="0" w:lastRow="0" w:firstColumn="0" w:lastColumn="0" w:noHBand="0" w:noVBand="0"/>
      </w:tblPr>
      <w:tblGrid>
        <w:gridCol w:w="2268"/>
        <w:gridCol w:w="6804"/>
      </w:tblGrid>
      <w:tr w:rsidR="00C11079" w:rsidRPr="00EF5656" w14:paraId="34F08DA3" w14:textId="77777777" w:rsidTr="00893178">
        <w:tc>
          <w:tcPr>
            <w:tcW w:w="2268" w:type="dxa"/>
          </w:tcPr>
          <w:p w14:paraId="34B844EA" w14:textId="359F71FD" w:rsidR="00C11079" w:rsidRPr="00484164" w:rsidRDefault="00C11079" w:rsidP="002405DA">
            <w:pPr>
              <w:pStyle w:val="Tabellentext"/>
              <w:spacing w:after="20"/>
            </w:pPr>
            <w:r w:rsidRPr="00484164">
              <w:t>Auftraggeber</w:t>
            </w:r>
            <w:r w:rsidR="00484164" w:rsidRPr="00484164">
              <w:t>in</w:t>
            </w:r>
            <w:r w:rsidRPr="00484164">
              <w:t>:</w:t>
            </w:r>
          </w:p>
        </w:tc>
        <w:tc>
          <w:tcPr>
            <w:tcW w:w="6804" w:type="dxa"/>
          </w:tcPr>
          <w:p w14:paraId="1E30105D" w14:textId="4C69D0DA" w:rsidR="00C11079" w:rsidRPr="006C107F" w:rsidRDefault="007C2250" w:rsidP="00A64420">
            <w:pPr>
              <w:pStyle w:val="Tabellentext"/>
              <w:spacing w:after="60"/>
            </w:pPr>
            <w:r w:rsidRPr="006C107F">
              <w:t xml:space="preserve">Gemeinde </w:t>
            </w:r>
            <w:r w:rsidR="00471810" w:rsidRPr="00471810">
              <w:rPr>
                <w:highlight w:val="yellow"/>
              </w:rPr>
              <w:t>[</w:t>
            </w:r>
            <w:proofErr w:type="spellStart"/>
            <w:r w:rsidR="00471810" w:rsidRPr="00471810">
              <w:rPr>
                <w:highlight w:val="yellow"/>
              </w:rPr>
              <w:t>Gde</w:t>
            </w:r>
            <w:proofErr w:type="spellEnd"/>
            <w:r w:rsidR="00471810" w:rsidRPr="00471810">
              <w:rPr>
                <w:highlight w:val="yellow"/>
              </w:rPr>
              <w:t>-Name]</w:t>
            </w:r>
            <w:r w:rsidR="00471810">
              <w:br/>
            </w:r>
            <w:r w:rsidR="00A64420" w:rsidRPr="00A64420">
              <w:rPr>
                <w:highlight w:val="yellow"/>
              </w:rPr>
              <w:t>[</w:t>
            </w:r>
            <w:r w:rsidRPr="00A64420">
              <w:rPr>
                <w:highlight w:val="yellow"/>
              </w:rPr>
              <w:t>Gemeinderat</w:t>
            </w:r>
            <w:r w:rsidR="00A64420" w:rsidRPr="00A64420">
              <w:rPr>
                <w:highlight w:val="yellow"/>
              </w:rPr>
              <w:t>]</w:t>
            </w:r>
          </w:p>
        </w:tc>
      </w:tr>
      <w:tr w:rsidR="004633E6" w:rsidRPr="00EF5656" w14:paraId="1D6ACF71" w14:textId="77777777" w:rsidTr="00893178">
        <w:tc>
          <w:tcPr>
            <w:tcW w:w="2268" w:type="dxa"/>
          </w:tcPr>
          <w:p w14:paraId="3C39C4FA" w14:textId="6A4396D2" w:rsidR="004633E6" w:rsidRPr="00484164" w:rsidRDefault="004633E6" w:rsidP="002405DA">
            <w:pPr>
              <w:pStyle w:val="Tabellentext"/>
              <w:spacing w:after="20"/>
            </w:pPr>
            <w:r w:rsidRPr="00484164">
              <w:t>Fachstellen:</w:t>
            </w:r>
          </w:p>
        </w:tc>
        <w:tc>
          <w:tcPr>
            <w:tcW w:w="6804" w:type="dxa"/>
          </w:tcPr>
          <w:p w14:paraId="6DAC4AF4" w14:textId="1D0DC201" w:rsidR="004633E6" w:rsidRPr="006C107F" w:rsidRDefault="004633E6" w:rsidP="00484164">
            <w:pPr>
              <w:pStyle w:val="Tabellentext"/>
            </w:pPr>
            <w:r w:rsidRPr="006C107F">
              <w:t xml:space="preserve">Federführend: </w:t>
            </w:r>
            <w:r w:rsidR="00A64420" w:rsidRPr="00A64420">
              <w:rPr>
                <w:highlight w:val="yellow"/>
              </w:rPr>
              <w:t>[</w:t>
            </w:r>
            <w:r w:rsidR="00C3762F" w:rsidRPr="00A64420">
              <w:rPr>
                <w:highlight w:val="yellow"/>
              </w:rPr>
              <w:t>OIK IV</w:t>
            </w:r>
            <w:r w:rsidR="00A64420" w:rsidRPr="00A64420">
              <w:rPr>
                <w:highlight w:val="yellow"/>
              </w:rPr>
              <w:t>]</w:t>
            </w:r>
          </w:p>
          <w:p w14:paraId="0F4677B3" w14:textId="1164FF1F" w:rsidR="004633E6" w:rsidRPr="006C107F" w:rsidRDefault="004633E6" w:rsidP="00DE085C">
            <w:pPr>
              <w:pStyle w:val="Tabellentext"/>
              <w:spacing w:after="60"/>
            </w:pPr>
            <w:r w:rsidRPr="006C107F">
              <w:t xml:space="preserve">Begleitend: </w:t>
            </w:r>
            <w:r w:rsidR="00A64420" w:rsidRPr="00A64420">
              <w:rPr>
                <w:highlight w:val="yellow"/>
              </w:rPr>
              <w:t>[</w:t>
            </w:r>
            <w:r w:rsidR="00C3762F" w:rsidRPr="00A64420">
              <w:rPr>
                <w:highlight w:val="yellow"/>
              </w:rPr>
              <w:t>AWN</w:t>
            </w:r>
            <w:r w:rsidR="00A64420" w:rsidRPr="00A64420">
              <w:rPr>
                <w:highlight w:val="yellow"/>
              </w:rPr>
              <w:t>]</w:t>
            </w:r>
          </w:p>
        </w:tc>
      </w:tr>
      <w:tr w:rsidR="009260F1" w:rsidRPr="00EF5656" w14:paraId="5C251D6E" w14:textId="77777777" w:rsidTr="00893178">
        <w:trPr>
          <w:trHeight w:val="369"/>
        </w:trPr>
        <w:tc>
          <w:tcPr>
            <w:tcW w:w="2268" w:type="dxa"/>
          </w:tcPr>
          <w:p w14:paraId="2A890D91" w14:textId="78E5FEEE" w:rsidR="009260F1" w:rsidRPr="00484164" w:rsidRDefault="009B3561" w:rsidP="002405DA">
            <w:pPr>
              <w:pStyle w:val="Tabellentext"/>
              <w:spacing w:after="20"/>
            </w:pPr>
            <w:r>
              <w:t>Verfahrensart</w:t>
            </w:r>
            <w:r w:rsidR="009260F1" w:rsidRPr="00484164">
              <w:t>:</w:t>
            </w:r>
          </w:p>
        </w:tc>
        <w:tc>
          <w:tcPr>
            <w:tcW w:w="6804" w:type="dxa"/>
          </w:tcPr>
          <w:p w14:paraId="66DA34B6" w14:textId="639D93A5" w:rsidR="009260F1" w:rsidRPr="006C107F" w:rsidRDefault="00BD67AF" w:rsidP="00484164">
            <w:pPr>
              <w:pStyle w:val="Tabellentext"/>
            </w:pPr>
            <w:r w:rsidRPr="006C107F">
              <w:t>Einladungsverfahren</w:t>
            </w:r>
            <w:r w:rsidR="00A001DF">
              <w:t xml:space="preserve"> </w:t>
            </w:r>
            <w:proofErr w:type="spellStart"/>
            <w:r w:rsidR="00A001DF" w:rsidRPr="00A001DF">
              <w:rPr>
                <w:vanish/>
                <w:color w:val="00B0F0"/>
              </w:rPr>
              <w:t>Einladungsverfahren</w:t>
            </w:r>
            <w:proofErr w:type="spellEnd"/>
            <w:r w:rsidR="00A001DF" w:rsidRPr="00A001DF">
              <w:rPr>
                <w:vanish/>
                <w:color w:val="00B0F0"/>
              </w:rPr>
              <w:t xml:space="preserve"> (bis </w:t>
            </w:r>
            <w:proofErr w:type="spellStart"/>
            <w:r w:rsidR="00A001DF" w:rsidRPr="00A001DF">
              <w:rPr>
                <w:vanish/>
                <w:color w:val="00B0F0"/>
              </w:rPr>
              <w:t>max</w:t>
            </w:r>
            <w:proofErr w:type="spellEnd"/>
            <w:r w:rsidR="00A001DF" w:rsidRPr="00A001DF">
              <w:rPr>
                <w:vanish/>
                <w:color w:val="00B0F0"/>
              </w:rPr>
              <w:t xml:space="preserve"> CHF 250'000) oder offenes/selektives Verfahren (bis max. CHF 350'000), ab CHF 350'000 = Verfahren im Staatsvertragsbereich</w:t>
            </w:r>
            <w:r w:rsidR="006E7153">
              <w:rPr>
                <w:vanish/>
                <w:color w:val="00B0F0"/>
              </w:rPr>
              <w:t>, Grenzwert wird jährlich festgelegt</w:t>
            </w:r>
            <w:r w:rsidR="00A001DF" w:rsidRPr="00A001DF">
              <w:rPr>
                <w:vanish/>
                <w:color w:val="00B0F0"/>
              </w:rPr>
              <w:t>)</w:t>
            </w:r>
          </w:p>
        </w:tc>
      </w:tr>
      <w:tr w:rsidR="00A23818" w:rsidRPr="00EF5656" w14:paraId="38475BED" w14:textId="77777777" w:rsidTr="00893178">
        <w:trPr>
          <w:trHeight w:val="369"/>
        </w:trPr>
        <w:tc>
          <w:tcPr>
            <w:tcW w:w="2268" w:type="dxa"/>
          </w:tcPr>
          <w:p w14:paraId="64837F48" w14:textId="2D455312" w:rsidR="00A23818" w:rsidRPr="00A23818" w:rsidRDefault="00A23818" w:rsidP="002405DA">
            <w:pPr>
              <w:pStyle w:val="Tabellentext"/>
              <w:spacing w:after="20"/>
              <w:rPr>
                <w:highlight w:val="green"/>
              </w:rPr>
            </w:pPr>
            <w:r w:rsidRPr="005705B4">
              <w:t>Verfahrensart</w:t>
            </w:r>
          </w:p>
        </w:tc>
        <w:tc>
          <w:tcPr>
            <w:tcW w:w="6804" w:type="dxa"/>
          </w:tcPr>
          <w:p w14:paraId="23B6D648" w14:textId="27DD9A17" w:rsidR="005705B4" w:rsidRPr="006C107F" w:rsidRDefault="005705B4" w:rsidP="00484164">
            <w:pPr>
              <w:pStyle w:val="Tabellentext"/>
            </w:pPr>
            <w:r>
              <w:t>Einladungsverfahren</w:t>
            </w:r>
          </w:p>
        </w:tc>
      </w:tr>
      <w:tr w:rsidR="009260F1" w:rsidRPr="00EF5656" w14:paraId="775A1931" w14:textId="77777777" w:rsidTr="00893178">
        <w:tc>
          <w:tcPr>
            <w:tcW w:w="2268" w:type="dxa"/>
          </w:tcPr>
          <w:p w14:paraId="7078C9E9" w14:textId="5F8E1C75" w:rsidR="009260F1" w:rsidRPr="00484164" w:rsidRDefault="001C4C11" w:rsidP="002405DA">
            <w:pPr>
              <w:pStyle w:val="Tabellentext"/>
              <w:spacing w:after="20"/>
              <w:rPr>
                <w:highlight w:val="yellow"/>
              </w:rPr>
            </w:pPr>
            <w:r w:rsidRPr="00484164">
              <w:t>Zuschlags</w:t>
            </w:r>
            <w:r w:rsidR="009260F1" w:rsidRPr="00484164">
              <w:t>kriterien:</w:t>
            </w:r>
          </w:p>
        </w:tc>
        <w:tc>
          <w:tcPr>
            <w:tcW w:w="6804" w:type="dxa"/>
          </w:tcPr>
          <w:p w14:paraId="4A9583C3" w14:textId="3DA73004" w:rsidR="009260F1" w:rsidRPr="006C107F" w:rsidRDefault="0014208A" w:rsidP="00484164">
            <w:pPr>
              <w:pStyle w:val="Tabellentext"/>
            </w:pPr>
            <w:r w:rsidRPr="006C107F">
              <w:t>Angebotspreis</w:t>
            </w:r>
            <w:r w:rsidR="003F0E4E" w:rsidRPr="006C107F">
              <w:t xml:space="preserve"> (ZK 1)</w:t>
            </w:r>
          </w:p>
          <w:p w14:paraId="484D8074" w14:textId="4AA1EE7C" w:rsidR="0014208A" w:rsidRPr="006C107F" w:rsidRDefault="00BD67AF" w:rsidP="00484164">
            <w:pPr>
              <w:pStyle w:val="Tabellentext"/>
            </w:pPr>
            <w:r w:rsidRPr="006C107F">
              <w:t xml:space="preserve">Bearbeitung </w:t>
            </w:r>
            <w:r w:rsidR="003F0E4E" w:rsidRPr="006C107F">
              <w:t>(ZK 2)</w:t>
            </w:r>
          </w:p>
          <w:p w14:paraId="1A5A66F5" w14:textId="742A6944" w:rsidR="003F0E4E" w:rsidRDefault="003F0E4E" w:rsidP="00484164">
            <w:pPr>
              <w:pStyle w:val="Tabellentext"/>
            </w:pPr>
            <w:r w:rsidRPr="006C107F">
              <w:t>Qualifikation (ZK 3)</w:t>
            </w:r>
          </w:p>
          <w:p w14:paraId="1A155B9A" w14:textId="6E9C2226" w:rsidR="00F86631" w:rsidRDefault="00F86631" w:rsidP="00484164">
            <w:pPr>
              <w:pStyle w:val="Tabellentext"/>
            </w:pPr>
            <w:r>
              <w:t>Plausibilität Angebot (ZK 4)</w:t>
            </w:r>
          </w:p>
          <w:p w14:paraId="3B639BBB" w14:textId="673DE1BD" w:rsidR="001C4C11" w:rsidRPr="006C107F" w:rsidRDefault="00893178" w:rsidP="00DE085C">
            <w:pPr>
              <w:pStyle w:val="Tabellentext"/>
              <w:spacing w:after="60"/>
            </w:pPr>
            <w:r>
              <w:t xml:space="preserve">Die </w:t>
            </w:r>
            <w:r w:rsidR="001C4C11">
              <w:t>Gewichtung der Zusch</w:t>
            </w:r>
            <w:r w:rsidR="001F787F">
              <w:t>l</w:t>
            </w:r>
            <w:r w:rsidR="001C4C11">
              <w:t xml:space="preserve">agskriterien </w:t>
            </w:r>
            <w:r>
              <w:t>ist</w:t>
            </w:r>
            <w:r w:rsidR="001C4C11">
              <w:t xml:space="preserve"> in Abschnitt </w:t>
            </w:r>
            <w:r w:rsidR="001F787F">
              <w:fldChar w:fldCharType="begin"/>
            </w:r>
            <w:r w:rsidR="001F787F">
              <w:instrText xml:space="preserve"> REF _Ref69141218 \r \h </w:instrText>
            </w:r>
            <w:r w:rsidR="00484164">
              <w:instrText xml:space="preserve"> \* MERGEFORMAT </w:instrText>
            </w:r>
            <w:r w:rsidR="001F787F">
              <w:fldChar w:fldCharType="separate"/>
            </w:r>
            <w:r w:rsidR="00C40B0E">
              <w:t>3.3.1</w:t>
            </w:r>
            <w:r w:rsidR="001F787F">
              <w:fldChar w:fldCharType="end"/>
            </w:r>
            <w:r>
              <w:t xml:space="preserve"> aufgeführt.</w:t>
            </w:r>
          </w:p>
        </w:tc>
      </w:tr>
      <w:tr w:rsidR="009260F1" w:rsidRPr="00EF5656" w14:paraId="0B69F880" w14:textId="77777777" w:rsidTr="00893178">
        <w:tc>
          <w:tcPr>
            <w:tcW w:w="2268" w:type="dxa"/>
          </w:tcPr>
          <w:p w14:paraId="09A661C6" w14:textId="412482FC" w:rsidR="009260F1" w:rsidRPr="00484164" w:rsidRDefault="009260F1" w:rsidP="002405DA">
            <w:pPr>
              <w:pStyle w:val="Tabellentext"/>
              <w:spacing w:after="20"/>
            </w:pPr>
            <w:r w:rsidRPr="00484164">
              <w:t>Teilangebote</w:t>
            </w:r>
          </w:p>
        </w:tc>
        <w:tc>
          <w:tcPr>
            <w:tcW w:w="6804" w:type="dxa"/>
          </w:tcPr>
          <w:p w14:paraId="4F01997C" w14:textId="43C124E4" w:rsidR="009260F1" w:rsidRPr="006C107F" w:rsidRDefault="002B3795" w:rsidP="00DE085C">
            <w:pPr>
              <w:pStyle w:val="Tabellentext"/>
              <w:spacing w:after="60"/>
            </w:pPr>
            <w:r w:rsidRPr="006C107F">
              <w:t>Teilangebote sind nicht zulässig.</w:t>
            </w:r>
          </w:p>
        </w:tc>
      </w:tr>
      <w:tr w:rsidR="009260F1" w:rsidRPr="00E874B1" w14:paraId="5FB6397B" w14:textId="77777777" w:rsidTr="00893178">
        <w:tc>
          <w:tcPr>
            <w:tcW w:w="2268" w:type="dxa"/>
          </w:tcPr>
          <w:p w14:paraId="3A5405A9" w14:textId="77777777" w:rsidR="009260F1" w:rsidRPr="00484164" w:rsidRDefault="009260F1" w:rsidP="002405DA">
            <w:pPr>
              <w:pStyle w:val="Tabellentext"/>
              <w:spacing w:after="20"/>
            </w:pPr>
            <w:r w:rsidRPr="00484164">
              <w:t>Eingabetermin:</w:t>
            </w:r>
          </w:p>
        </w:tc>
        <w:tc>
          <w:tcPr>
            <w:tcW w:w="6804" w:type="dxa"/>
          </w:tcPr>
          <w:p w14:paraId="64E2C97C" w14:textId="77777777" w:rsidR="006E7153" w:rsidRDefault="009B3561" w:rsidP="00DE085C">
            <w:pPr>
              <w:pStyle w:val="Tabellentext"/>
              <w:spacing w:after="60"/>
            </w:pPr>
            <w:r>
              <w:t>Das Angebot ist bis spätestens</w:t>
            </w:r>
            <w:r w:rsidR="00780C24">
              <w:t xml:space="preserve"> </w:t>
            </w:r>
            <w:r w:rsidR="00780C24" w:rsidRPr="00780C24">
              <w:rPr>
                <w:highlight w:val="yellow"/>
              </w:rPr>
              <w:t>Datum</w:t>
            </w:r>
            <w:r>
              <w:t xml:space="preserve"> einzureichen. </w:t>
            </w:r>
          </w:p>
          <w:p w14:paraId="30EF199C" w14:textId="67E5233C" w:rsidR="009260F1" w:rsidRPr="006C107F" w:rsidRDefault="009B3561" w:rsidP="00DE085C">
            <w:pPr>
              <w:pStyle w:val="Tabellentext"/>
              <w:spacing w:after="60"/>
            </w:pPr>
            <w:r>
              <w:t xml:space="preserve">Postweg: </w:t>
            </w:r>
            <w:r w:rsidR="009260F1" w:rsidRPr="006C107F">
              <w:t>A-Poststempel</w:t>
            </w:r>
            <w:r>
              <w:t>, per Kurier: Eintreffen bis 16:00 Uhr bei Eingabeadresse</w:t>
            </w:r>
          </w:p>
        </w:tc>
      </w:tr>
      <w:tr w:rsidR="005705B4" w:rsidRPr="00E874B1" w14:paraId="1FF5E07E" w14:textId="77777777" w:rsidTr="00893178">
        <w:tc>
          <w:tcPr>
            <w:tcW w:w="2268" w:type="dxa"/>
          </w:tcPr>
          <w:p w14:paraId="7B4038D6" w14:textId="149528F5" w:rsidR="005705B4" w:rsidRPr="00C40B0E" w:rsidRDefault="005705B4" w:rsidP="002405DA">
            <w:pPr>
              <w:pStyle w:val="Tabellentext"/>
              <w:spacing w:after="20"/>
            </w:pPr>
            <w:r w:rsidRPr="00C40B0E">
              <w:t>Bestätigung Erhalt Ausschreibungsunterlagen</w:t>
            </w:r>
          </w:p>
        </w:tc>
        <w:tc>
          <w:tcPr>
            <w:tcW w:w="6804" w:type="dxa"/>
          </w:tcPr>
          <w:p w14:paraId="69D15D51" w14:textId="24C2C4F4" w:rsidR="005705B4" w:rsidRPr="00C40B0E" w:rsidRDefault="005705B4" w:rsidP="00DE085C">
            <w:pPr>
              <w:pStyle w:val="Tabellentext"/>
              <w:spacing w:after="60"/>
            </w:pPr>
            <w:r w:rsidRPr="00C40B0E">
              <w:t>Bei elektronischem Versand der Unterlagen ist deren Erhalt innert 10 Tagen der Gemeinde zu bestätigen.</w:t>
            </w:r>
          </w:p>
        </w:tc>
      </w:tr>
      <w:tr w:rsidR="009260F1" w:rsidRPr="00E874B1" w14:paraId="726758AD" w14:textId="77777777" w:rsidTr="00893178">
        <w:tc>
          <w:tcPr>
            <w:tcW w:w="2268" w:type="dxa"/>
          </w:tcPr>
          <w:p w14:paraId="6CC80C48" w14:textId="77777777" w:rsidR="009260F1" w:rsidRPr="00484164" w:rsidRDefault="009260F1" w:rsidP="002405DA">
            <w:pPr>
              <w:pStyle w:val="Tabellentext"/>
              <w:spacing w:after="20"/>
            </w:pPr>
            <w:r w:rsidRPr="00484164">
              <w:t>Fragemöglichkeit:</w:t>
            </w:r>
          </w:p>
        </w:tc>
        <w:tc>
          <w:tcPr>
            <w:tcW w:w="6804" w:type="dxa"/>
          </w:tcPr>
          <w:p w14:paraId="518C15E0" w14:textId="04485BC9" w:rsidR="009260F1" w:rsidRDefault="009260F1" w:rsidP="00484164">
            <w:pPr>
              <w:pStyle w:val="Tabellentext"/>
            </w:pPr>
            <w:r w:rsidRPr="006C107F">
              <w:t>Eingabe von Fragen</w:t>
            </w:r>
            <w:r w:rsidR="00F86631">
              <w:t xml:space="preserve"> per E-Mail</w:t>
            </w:r>
            <w:r w:rsidRPr="006C107F">
              <w:t xml:space="preserve"> </w:t>
            </w:r>
            <w:r w:rsidRPr="00A64420">
              <w:rPr>
                <w:highlight w:val="yellow"/>
              </w:rPr>
              <w:t>bis</w:t>
            </w:r>
            <w:r w:rsidR="006E7153">
              <w:rPr>
                <w:highlight w:val="yellow"/>
              </w:rPr>
              <w:t xml:space="preserve"> Datum</w:t>
            </w:r>
            <w:r w:rsidRPr="00A64420">
              <w:rPr>
                <w:color w:val="808080" w:themeColor="background1" w:themeShade="80"/>
                <w:highlight w:val="yellow"/>
              </w:rPr>
              <w:t xml:space="preserve"> </w:t>
            </w:r>
            <w:r w:rsidRPr="00A64420">
              <w:rPr>
                <w:highlight w:val="yellow"/>
              </w:rPr>
              <w:t>an</w:t>
            </w:r>
            <w:r w:rsidRPr="006C107F">
              <w:t xml:space="preserve"> </w:t>
            </w:r>
            <w:r w:rsidR="00F86631">
              <w:t>folgende Adresse:</w:t>
            </w:r>
          </w:p>
          <w:p w14:paraId="69EADB95" w14:textId="5E3533ED" w:rsidR="00F86631" w:rsidRPr="00F86631" w:rsidRDefault="00F86631" w:rsidP="00484164">
            <w:pPr>
              <w:pStyle w:val="Tabellentext"/>
              <w:rPr>
                <w:vanish/>
                <w:color w:val="00B0F0"/>
              </w:rPr>
            </w:pPr>
            <w:r w:rsidRPr="00F86631">
              <w:rPr>
                <w:vanish/>
                <w:color w:val="00B0F0"/>
              </w:rPr>
              <w:t>E-Mailadresse angeben</w:t>
            </w:r>
          </w:p>
          <w:p w14:paraId="7B547708" w14:textId="7A3A340C" w:rsidR="009260F1" w:rsidRPr="006C107F" w:rsidRDefault="009260F1" w:rsidP="00F86631">
            <w:pPr>
              <w:pStyle w:val="Tabellentext"/>
              <w:spacing w:before="80" w:after="60"/>
            </w:pPr>
            <w:r w:rsidRPr="006C107F">
              <w:t xml:space="preserve">Eröffnung der Antworten an alle </w:t>
            </w:r>
            <w:r w:rsidR="00A001DF">
              <w:t>Anbietenden</w:t>
            </w:r>
            <w:r w:rsidRPr="006C107F">
              <w:t xml:space="preserve"> </w:t>
            </w:r>
            <w:r w:rsidRPr="00A64420">
              <w:rPr>
                <w:highlight w:val="yellow"/>
              </w:rPr>
              <w:t xml:space="preserve">bis </w:t>
            </w:r>
            <w:sdt>
              <w:sdtPr>
                <w:rPr>
                  <w:highlight w:val="yellow"/>
                </w:rPr>
                <w:id w:val="-904447959"/>
                <w:placeholder>
                  <w:docPart w:val="8177767AA1FC49FF867ED87AD9B61F87"/>
                </w:placeholder>
                <w:date>
                  <w:dateFormat w:val="dd.MM.yyyy"/>
                  <w:lid w:val="de-CH"/>
                  <w:storeMappedDataAs w:val="dateTime"/>
                  <w:calendar w:val="gregorian"/>
                </w:date>
              </w:sdtPr>
              <w:sdtContent>
                <w:r w:rsidRPr="00A64420">
                  <w:rPr>
                    <w:highlight w:val="yellow"/>
                  </w:rPr>
                  <w:t>Datum</w:t>
                </w:r>
              </w:sdtContent>
            </w:sdt>
            <w:r w:rsidR="002B3795" w:rsidRPr="006C107F">
              <w:br/>
            </w:r>
            <w:r w:rsidRPr="004B15CF">
              <w:rPr>
                <w:vanish/>
                <w:color w:val="00B0F0"/>
              </w:rPr>
              <w:t xml:space="preserve">Termin </w:t>
            </w:r>
            <w:r w:rsidR="00A001DF">
              <w:rPr>
                <w:vanish/>
                <w:color w:val="00B0F0"/>
              </w:rPr>
              <w:t>mind. 15 Tage vor Abgabetermin</w:t>
            </w:r>
            <w:r w:rsidRPr="004B15CF">
              <w:rPr>
                <w:vanish/>
                <w:color w:val="00B0F0"/>
              </w:rPr>
              <w:t>.</w:t>
            </w:r>
          </w:p>
        </w:tc>
      </w:tr>
      <w:tr w:rsidR="009260F1" w:rsidRPr="00EF5656" w14:paraId="64708243" w14:textId="77777777" w:rsidTr="00893178">
        <w:tc>
          <w:tcPr>
            <w:tcW w:w="2268" w:type="dxa"/>
          </w:tcPr>
          <w:p w14:paraId="01C1DEE9" w14:textId="77777777" w:rsidR="009260F1" w:rsidRPr="00484164" w:rsidRDefault="009260F1" w:rsidP="002405DA">
            <w:pPr>
              <w:pStyle w:val="Tabellentext"/>
              <w:spacing w:after="20"/>
            </w:pPr>
            <w:r w:rsidRPr="00484164">
              <w:t>Eingabeadresse:</w:t>
            </w:r>
          </w:p>
        </w:tc>
        <w:tc>
          <w:tcPr>
            <w:tcW w:w="6804" w:type="dxa"/>
          </w:tcPr>
          <w:p w14:paraId="3053F1EC" w14:textId="110B0991" w:rsidR="009260F1" w:rsidRPr="006C107F" w:rsidRDefault="009260F1" w:rsidP="004B15CF">
            <w:pPr>
              <w:pStyle w:val="Tabellentext"/>
              <w:spacing w:after="80"/>
            </w:pPr>
            <w:r w:rsidRPr="00714D1C">
              <w:t>Gemeinde</w:t>
            </w:r>
            <w:r w:rsidR="00A64420">
              <w:t xml:space="preserve"> </w:t>
            </w:r>
            <w:r w:rsidR="00A64420" w:rsidRPr="00471810">
              <w:rPr>
                <w:highlight w:val="yellow"/>
              </w:rPr>
              <w:t>[</w:t>
            </w:r>
            <w:proofErr w:type="spellStart"/>
            <w:r w:rsidR="00A64420" w:rsidRPr="00471810">
              <w:rPr>
                <w:highlight w:val="yellow"/>
              </w:rPr>
              <w:t>Gde</w:t>
            </w:r>
            <w:proofErr w:type="spellEnd"/>
            <w:r w:rsidR="00A64420" w:rsidRPr="00471810">
              <w:rPr>
                <w:highlight w:val="yellow"/>
              </w:rPr>
              <w:t>-Name</w:t>
            </w:r>
            <w:r w:rsidR="009B37CA">
              <w:rPr>
                <w:highlight w:val="yellow"/>
              </w:rPr>
              <w:t>, Adresse</w:t>
            </w:r>
            <w:r w:rsidR="00A64420" w:rsidRPr="00471810">
              <w:rPr>
                <w:highlight w:val="yellow"/>
              </w:rPr>
              <w:t>]</w:t>
            </w:r>
          </w:p>
          <w:p w14:paraId="158E5A9C" w14:textId="289C29AA" w:rsidR="009260F1" w:rsidRPr="006C107F" w:rsidRDefault="009260F1" w:rsidP="00484164">
            <w:pPr>
              <w:pStyle w:val="Tabellentext"/>
            </w:pPr>
            <w:proofErr w:type="spellStart"/>
            <w:r w:rsidRPr="006C107F">
              <w:t>Couvertaufschrift</w:t>
            </w:r>
            <w:proofErr w:type="spellEnd"/>
            <w:r w:rsidRPr="006C107F">
              <w:t xml:space="preserve">: </w:t>
            </w:r>
            <w:r w:rsidR="00C67260">
              <w:t>«</w:t>
            </w:r>
            <w:r w:rsidR="00E74489">
              <w:t xml:space="preserve">Submission </w:t>
            </w:r>
            <w:r w:rsidRPr="006C107F">
              <w:t>Gefahrenkarte</w:t>
            </w:r>
            <w:r w:rsidR="00C67260">
              <w:t>»</w:t>
            </w:r>
          </w:p>
          <w:p w14:paraId="5A21F994" w14:textId="38A227DF" w:rsidR="00596601" w:rsidRPr="006C107F" w:rsidRDefault="002A740C" w:rsidP="00DE085C">
            <w:pPr>
              <w:pStyle w:val="Tabellentext"/>
              <w:spacing w:after="60"/>
            </w:pPr>
            <w:r w:rsidRPr="006C107F">
              <w:t>Die einzureichende</w:t>
            </w:r>
            <w:r w:rsidR="00193DEA" w:rsidRPr="006C107F">
              <w:t>n</w:t>
            </w:r>
            <w:r w:rsidRPr="006C107F">
              <w:t xml:space="preserve"> Unterlagen sind in Kapitel </w:t>
            </w:r>
            <w:r w:rsidRPr="006C107F">
              <w:fldChar w:fldCharType="begin"/>
            </w:r>
            <w:r w:rsidRPr="006C107F">
              <w:instrText xml:space="preserve"> REF _Ref68509655 \r </w:instrText>
            </w:r>
            <w:r w:rsidR="006C107F">
              <w:instrText xml:space="preserve"> \* MERGEFORMAT </w:instrText>
            </w:r>
            <w:r w:rsidRPr="006C107F">
              <w:fldChar w:fldCharType="separate"/>
            </w:r>
            <w:r w:rsidR="00C40B0E">
              <w:t>5</w:t>
            </w:r>
            <w:r w:rsidRPr="006C107F">
              <w:fldChar w:fldCharType="end"/>
            </w:r>
            <w:r w:rsidRPr="006C107F">
              <w:t xml:space="preserve"> aufgeführt.</w:t>
            </w:r>
          </w:p>
        </w:tc>
      </w:tr>
      <w:tr w:rsidR="00A50511" w:rsidRPr="00BE7015" w14:paraId="38C8DFFD" w14:textId="77777777" w:rsidTr="00893178">
        <w:tc>
          <w:tcPr>
            <w:tcW w:w="2268" w:type="dxa"/>
          </w:tcPr>
          <w:p w14:paraId="29C48323" w14:textId="7DE75C4B" w:rsidR="00A50511" w:rsidRPr="00484164" w:rsidRDefault="00A50511" w:rsidP="002405DA">
            <w:pPr>
              <w:pStyle w:val="Tabellentext"/>
              <w:spacing w:after="20"/>
            </w:pPr>
            <w:r w:rsidRPr="00484164">
              <w:t>Vorbehalte des</w:t>
            </w:r>
            <w:r w:rsidRPr="00484164">
              <w:br/>
              <w:t>Auftraggebers</w:t>
            </w:r>
          </w:p>
        </w:tc>
        <w:tc>
          <w:tcPr>
            <w:tcW w:w="6804" w:type="dxa"/>
          </w:tcPr>
          <w:p w14:paraId="72E79194" w14:textId="674D0954" w:rsidR="00A50511" w:rsidRPr="006C107F" w:rsidRDefault="00A50511" w:rsidP="00DE085C">
            <w:pPr>
              <w:pStyle w:val="Tabellentext"/>
              <w:spacing w:after="60"/>
            </w:pPr>
            <w:r w:rsidRPr="006C107F">
              <w:t>Der Auftrag wird nur unter Vorbehalt der erforderlichen Kredit- und Projektgenehmigung erteilt</w:t>
            </w:r>
            <w:r w:rsidR="00DE085C">
              <w:t>.</w:t>
            </w:r>
          </w:p>
        </w:tc>
      </w:tr>
      <w:tr w:rsidR="00A50511" w:rsidRPr="00BE7015" w14:paraId="6E10B926" w14:textId="77777777" w:rsidTr="00893178">
        <w:tc>
          <w:tcPr>
            <w:tcW w:w="2268" w:type="dxa"/>
          </w:tcPr>
          <w:p w14:paraId="58DC8592" w14:textId="717EECF7" w:rsidR="00A50511" w:rsidRPr="00484164" w:rsidRDefault="00A50511" w:rsidP="002405DA">
            <w:pPr>
              <w:pStyle w:val="Tabellentext"/>
              <w:spacing w:after="20"/>
            </w:pPr>
            <w:r w:rsidRPr="00484164">
              <w:t>Dauer der Verbindlichkeit des Angebotes</w:t>
            </w:r>
          </w:p>
        </w:tc>
        <w:tc>
          <w:tcPr>
            <w:tcW w:w="6804" w:type="dxa"/>
          </w:tcPr>
          <w:p w14:paraId="1EFD14B9" w14:textId="4A7A13A2" w:rsidR="00A50511" w:rsidRPr="006C107F" w:rsidRDefault="00A50511" w:rsidP="00DE085C">
            <w:pPr>
              <w:pStyle w:val="Tabellentext"/>
              <w:spacing w:after="60"/>
            </w:pPr>
            <w:r w:rsidRPr="006C107F">
              <w:t xml:space="preserve">Das Angebot ist </w:t>
            </w:r>
            <w:r w:rsidRPr="00A64420">
              <w:rPr>
                <w:highlight w:val="yellow"/>
              </w:rPr>
              <w:t xml:space="preserve">während </w:t>
            </w:r>
            <w:sdt>
              <w:sdtPr>
                <w:rPr>
                  <w:highlight w:val="yellow"/>
                </w:rPr>
                <w:alias w:val="Anzahl Monate"/>
                <w:tag w:val="Anzahl Monate"/>
                <w:id w:val="1712148765"/>
                <w:placeholder>
                  <w:docPart w:val="82E67E3892EE44A1B9F1646645652D5B"/>
                </w:placeholder>
                <w:text/>
              </w:sdtPr>
              <w:sdtContent>
                <w:r w:rsidR="00604359">
                  <w:rPr>
                    <w:highlight w:val="yellow"/>
                  </w:rPr>
                  <w:t>6</w:t>
                </w:r>
              </w:sdtContent>
            </w:sdt>
            <w:r w:rsidR="003F0E4E" w:rsidRPr="00A64420">
              <w:rPr>
                <w:highlight w:val="yellow"/>
              </w:rPr>
              <w:t xml:space="preserve"> </w:t>
            </w:r>
            <w:r w:rsidRPr="00A64420">
              <w:rPr>
                <w:highlight w:val="yellow"/>
              </w:rPr>
              <w:t>Monaten</w:t>
            </w:r>
            <w:r w:rsidRPr="006C107F">
              <w:t xml:space="preserve"> ab dem für die Einreichung des Angebotes vorgesehenen Termin</w:t>
            </w:r>
            <w:r w:rsidR="005B284D">
              <w:t>s</w:t>
            </w:r>
            <w:r w:rsidRPr="006C107F">
              <w:t xml:space="preserve"> verbindlich.</w:t>
            </w:r>
          </w:p>
        </w:tc>
      </w:tr>
      <w:tr w:rsidR="00A50511" w:rsidRPr="00BE7015" w14:paraId="13AEB7CF" w14:textId="77777777" w:rsidTr="00893178">
        <w:tc>
          <w:tcPr>
            <w:tcW w:w="2268" w:type="dxa"/>
          </w:tcPr>
          <w:p w14:paraId="306AE44C" w14:textId="44A63C66" w:rsidR="00A50511" w:rsidRPr="00484164" w:rsidRDefault="00A50511" w:rsidP="002405DA">
            <w:pPr>
              <w:pStyle w:val="Tabellentext"/>
              <w:spacing w:after="20"/>
            </w:pPr>
            <w:r w:rsidRPr="00484164">
              <w:t>Vorbehalte des Anbiete</w:t>
            </w:r>
            <w:r w:rsidR="00625225">
              <w:t>nden</w:t>
            </w:r>
          </w:p>
        </w:tc>
        <w:tc>
          <w:tcPr>
            <w:tcW w:w="6804" w:type="dxa"/>
          </w:tcPr>
          <w:p w14:paraId="0FC50071" w14:textId="730A6A7A" w:rsidR="00F2085D" w:rsidRPr="00155E55" w:rsidRDefault="00A50511" w:rsidP="00DE085C">
            <w:pPr>
              <w:pStyle w:val="Tabellentext"/>
              <w:spacing w:after="60"/>
            </w:pPr>
            <w:r w:rsidRPr="006C107F">
              <w:t xml:space="preserve">Ist </w:t>
            </w:r>
            <w:r w:rsidR="00A64420">
              <w:t>die</w:t>
            </w:r>
            <w:r w:rsidRPr="006C107F">
              <w:t xml:space="preserve"> </w:t>
            </w:r>
            <w:r w:rsidR="00A64420">
              <w:t>Anbieterin</w:t>
            </w:r>
            <w:r w:rsidRPr="006C107F">
              <w:t xml:space="preserve"> der Meinung, Bestimmungen oder Inhalte dieser Ausschreibungsunterlagen erlaubten eine vertragsgemässe Erfüllung des Auftrags nicht, so hat </w:t>
            </w:r>
            <w:r w:rsidR="00A64420">
              <w:t>sie</w:t>
            </w:r>
            <w:r w:rsidRPr="006C107F">
              <w:t xml:space="preserve"> seine Vorbehalte in einem separaten Dokument vorzubringen.</w:t>
            </w:r>
          </w:p>
        </w:tc>
      </w:tr>
      <w:tr w:rsidR="005F29DB" w:rsidRPr="005F29DB" w14:paraId="346BFAB5" w14:textId="77777777" w:rsidTr="00893178">
        <w:tc>
          <w:tcPr>
            <w:tcW w:w="2268" w:type="dxa"/>
          </w:tcPr>
          <w:p w14:paraId="7411D91C" w14:textId="2C0DD0A7" w:rsidR="00A50511" w:rsidRPr="005F29DB" w:rsidRDefault="005647E4" w:rsidP="002405DA">
            <w:pPr>
              <w:pStyle w:val="Tabellentext"/>
              <w:spacing w:after="20"/>
            </w:pPr>
            <w:r w:rsidRPr="005F29DB">
              <w:t>Hinweise zum Honorarangebot</w:t>
            </w:r>
          </w:p>
        </w:tc>
        <w:tc>
          <w:tcPr>
            <w:tcW w:w="6804" w:type="dxa"/>
          </w:tcPr>
          <w:p w14:paraId="5C85B50B" w14:textId="15945787" w:rsidR="00DE085C" w:rsidRPr="00155E55" w:rsidRDefault="00A50511" w:rsidP="00DE085C">
            <w:pPr>
              <w:pStyle w:val="Tabellentext"/>
              <w:spacing w:after="60"/>
            </w:pPr>
            <w:r w:rsidRPr="00155E55">
              <w:t>Es sind Nettoofferten einzureichen. Nebenkosten</w:t>
            </w:r>
            <w:r w:rsidR="005647E4" w:rsidRPr="00155E55">
              <w:t xml:space="preserve"> als Prozentsatz der Honorare</w:t>
            </w:r>
            <w:r w:rsidRPr="00155E55">
              <w:t xml:space="preserve">, </w:t>
            </w:r>
            <w:r w:rsidR="00991731" w:rsidRPr="00155E55">
              <w:t>allfällige</w:t>
            </w:r>
            <w:r w:rsidRPr="00155E55">
              <w:t xml:space="preserve"> Rabatte, Skonti und weitere Abzüge sind im Angebot aufzuführen Die Mehrwertsteuer ist anzugeben und im </w:t>
            </w:r>
            <w:r w:rsidR="00424A2E" w:rsidRPr="00155E55">
              <w:t>offerierten Betrag</w:t>
            </w:r>
            <w:r w:rsidRPr="00155E55">
              <w:t xml:space="preserve"> einzurechnen.</w:t>
            </w:r>
          </w:p>
          <w:p w14:paraId="4503CC5B" w14:textId="0BD6BB05" w:rsidR="005F29DB" w:rsidRPr="00155E55" w:rsidRDefault="005F29DB" w:rsidP="00251909">
            <w:pPr>
              <w:pStyle w:val="Tabellentext"/>
              <w:spacing w:after="60"/>
            </w:pPr>
            <w:r w:rsidRPr="00155E55">
              <w:t xml:space="preserve">Für die Aufwandschätzung ist für sämtliche Prozessquellen von einer </w:t>
            </w:r>
            <w:r w:rsidRPr="00155E55">
              <w:rPr>
                <w:b/>
                <w:bCs/>
              </w:rPr>
              <w:t>Neubeurteilung</w:t>
            </w:r>
            <w:r w:rsidRPr="00155E55">
              <w:t xml:space="preserve"> auszugehen. Wenn für einzelne Prozessquellen eine vorgegebene Methodik verlangt wird oder einzelne Grundlagen unverändert übernommen werden sollen, ist dies im Dokument «D1 Pflichtenheft, Kapitel </w:t>
            </w:r>
            <w:r w:rsidR="00625225" w:rsidRPr="00155E55">
              <w:t>‘</w:t>
            </w:r>
            <w:r w:rsidRPr="00155E55">
              <w:t>Auftrag</w:t>
            </w:r>
            <w:r w:rsidR="00625225" w:rsidRPr="00155E55">
              <w:t>’</w:t>
            </w:r>
            <w:r w:rsidRPr="00155E55">
              <w:t xml:space="preserve"> &amp; Kapitel </w:t>
            </w:r>
            <w:r w:rsidR="00625225" w:rsidRPr="00155E55">
              <w:t>‘</w:t>
            </w:r>
            <w:r w:rsidRPr="00155E55">
              <w:t>Prozessspezifische Vorgaben</w:t>
            </w:r>
            <w:r w:rsidR="00625225" w:rsidRPr="00155E55">
              <w:t>’</w:t>
            </w:r>
            <w:r w:rsidRPr="00155E55">
              <w:t>» aufgeführt.</w:t>
            </w:r>
          </w:p>
          <w:p w14:paraId="6BC30A38" w14:textId="5B3E8AE5" w:rsidR="00A50511" w:rsidRPr="00155E55" w:rsidRDefault="00251909" w:rsidP="00155E55">
            <w:pPr>
              <w:pStyle w:val="Tabellentext"/>
              <w:spacing w:after="60"/>
            </w:pPr>
            <w:r w:rsidRPr="00155E55">
              <w:t xml:space="preserve">Zusätzliche Arbeitsschritte, Beurteilungen und Abklärungen (inkl. Drittleistungen), welche nach Ansicht der Anbieterin für die Erfüllung des Auftrages unabdingbar </w:t>
            </w:r>
            <w:r w:rsidRPr="00155E55">
              <w:lastRenderedPageBreak/>
              <w:t>notwendig und aus dem Pflichtenheft nicht explizit hervorgehen sind in der Honorarkalkulation in den Hauptleistungen einzurechnen.</w:t>
            </w:r>
          </w:p>
        </w:tc>
      </w:tr>
      <w:tr w:rsidR="00A50511" w:rsidRPr="00EF5656" w14:paraId="435203E5" w14:textId="77777777" w:rsidTr="00893178">
        <w:tc>
          <w:tcPr>
            <w:tcW w:w="2268" w:type="dxa"/>
          </w:tcPr>
          <w:p w14:paraId="037917D0" w14:textId="290A5888" w:rsidR="00A50511" w:rsidRPr="00484164" w:rsidRDefault="001F4EC1" w:rsidP="002405DA">
            <w:pPr>
              <w:pStyle w:val="Tabellentext"/>
              <w:spacing w:after="20"/>
            </w:pPr>
            <w:r w:rsidRPr="00484164">
              <w:lastRenderedPageBreak/>
              <w:t>Bearbeitungstermine</w:t>
            </w:r>
          </w:p>
        </w:tc>
        <w:tc>
          <w:tcPr>
            <w:tcW w:w="6804" w:type="dxa"/>
          </w:tcPr>
          <w:p w14:paraId="57932728" w14:textId="223F3F0A" w:rsidR="0014208A" w:rsidRPr="006C107F" w:rsidRDefault="00193DEA" w:rsidP="00DE085C">
            <w:pPr>
              <w:pStyle w:val="Tabellentext"/>
              <w:spacing w:after="60"/>
            </w:pPr>
            <w:r w:rsidRPr="006C107F">
              <w:t>Die Termine und Regelungen bei Verzögerungen sind im Dokument A «Vertragsentwurf» festgehalten.</w:t>
            </w:r>
          </w:p>
        </w:tc>
      </w:tr>
    </w:tbl>
    <w:p w14:paraId="1A0AE7A7" w14:textId="69370FF0" w:rsidR="00A26AEF" w:rsidRDefault="00A26AEF" w:rsidP="00A26AEF">
      <w:pPr>
        <w:pStyle w:val="berschrift1"/>
      </w:pPr>
      <w:bookmarkStart w:id="2" w:name="_Toc68856518"/>
      <w:bookmarkStart w:id="3" w:name="_Toc404168784"/>
      <w:bookmarkStart w:id="4" w:name="_Toc404493987"/>
      <w:bookmarkStart w:id="5" w:name="_Toc404494183"/>
      <w:bookmarkStart w:id="6" w:name="_Toc180749037"/>
      <w:r>
        <w:t>Gegenstand des Auftrages</w:t>
      </w:r>
      <w:bookmarkEnd w:id="2"/>
      <w:bookmarkEnd w:id="6"/>
    </w:p>
    <w:p w14:paraId="4D0E9407" w14:textId="194C99D4" w:rsidR="00A26AEF" w:rsidRPr="00B92575" w:rsidRDefault="00A26AEF" w:rsidP="00251909">
      <w:pPr>
        <w:pStyle w:val="berschrift2"/>
        <w:tabs>
          <w:tab w:val="num" w:pos="851"/>
        </w:tabs>
        <w:ind w:left="794" w:hanging="794"/>
      </w:pPr>
      <w:bookmarkStart w:id="7" w:name="_Toc68856519"/>
      <w:bookmarkStart w:id="8" w:name="_Hlk60552162"/>
      <w:bookmarkStart w:id="9" w:name="_Toc180749038"/>
      <w:r w:rsidRPr="00B92575">
        <w:t xml:space="preserve">Gegenstand </w:t>
      </w:r>
      <w:r w:rsidR="000E644C" w:rsidRPr="00B92575">
        <w:t xml:space="preserve">und Abgrenzung </w:t>
      </w:r>
      <w:r w:rsidRPr="00B92575">
        <w:t>des Auftrages</w:t>
      </w:r>
      <w:bookmarkEnd w:id="7"/>
      <w:bookmarkEnd w:id="9"/>
    </w:p>
    <w:p w14:paraId="150C98F9" w14:textId="7396CB24" w:rsidR="002E63E3" w:rsidRDefault="000E644C" w:rsidP="000E1462">
      <w:r>
        <w:t>Die zu offerierenden Leistungen</w:t>
      </w:r>
      <w:r w:rsidR="005B284D">
        <w:t xml:space="preserve"> und</w:t>
      </w:r>
      <w:r>
        <w:t xml:space="preserve"> die räumliche Abgrenzung sind </w:t>
      </w:r>
      <w:r w:rsidR="00691093">
        <w:t xml:space="preserve">in den Dokumenten D1, D2 und D3 </w:t>
      </w:r>
      <w:r w:rsidR="002E63E3">
        <w:t>definiert.</w:t>
      </w:r>
    </w:p>
    <w:p w14:paraId="0874EE8F" w14:textId="4EF73999" w:rsidR="002E63E3" w:rsidRDefault="002E63E3" w:rsidP="00251909">
      <w:pPr>
        <w:pStyle w:val="berschrift2"/>
        <w:tabs>
          <w:tab w:val="num" w:pos="851"/>
        </w:tabs>
        <w:ind w:left="794" w:hanging="794"/>
      </w:pPr>
      <w:bookmarkStart w:id="10" w:name="_Toc68856520"/>
      <w:bookmarkStart w:id="11" w:name="_Toc180749039"/>
      <w:r>
        <w:t>Projektorganisation der Auft</w:t>
      </w:r>
      <w:r w:rsidR="005B284D">
        <w:t>r</w:t>
      </w:r>
      <w:r>
        <w:t>aggeberin</w:t>
      </w:r>
      <w:bookmarkEnd w:id="10"/>
      <w:bookmarkEnd w:id="11"/>
    </w:p>
    <w:p w14:paraId="4130570D" w14:textId="2D1790A6" w:rsidR="002E63E3" w:rsidRDefault="002E63E3" w:rsidP="000E1462">
      <w:r>
        <w:t xml:space="preserve">Auftraggeberin ist die </w:t>
      </w:r>
      <w:r w:rsidRPr="002E63E3">
        <w:rPr>
          <w:b/>
          <w:bCs/>
        </w:rPr>
        <w:t>Gemeinde</w:t>
      </w:r>
      <w:r>
        <w:t>. Ihre Funktion im Projekt ist:</w:t>
      </w:r>
    </w:p>
    <w:p w14:paraId="7C150D10" w14:textId="2A71DA90" w:rsidR="002E63E3" w:rsidRPr="00B92575" w:rsidRDefault="002E63E3" w:rsidP="00B92575">
      <w:pPr>
        <w:pStyle w:val="Liste-"/>
      </w:pPr>
      <w:r w:rsidRPr="00B92575">
        <w:t>Auftragsvergabe</w:t>
      </w:r>
    </w:p>
    <w:p w14:paraId="1FCFE021" w14:textId="3DBD91EF" w:rsidR="002E63E3" w:rsidRPr="00B92575" w:rsidRDefault="002E63E3" w:rsidP="00B92575">
      <w:pPr>
        <w:pStyle w:val="Liste-"/>
      </w:pPr>
      <w:r w:rsidRPr="00B92575">
        <w:t>Teilnahme an Sitzungen</w:t>
      </w:r>
    </w:p>
    <w:p w14:paraId="2C94496E" w14:textId="40329B75" w:rsidR="002E63E3" w:rsidRPr="00B92575" w:rsidRDefault="002E63E3" w:rsidP="00B92575">
      <w:pPr>
        <w:pStyle w:val="Liste-"/>
      </w:pPr>
      <w:r w:rsidRPr="00B92575">
        <w:t>Einbringen von lokalem Wissen und Erfahrungen</w:t>
      </w:r>
    </w:p>
    <w:p w14:paraId="7082BDEE" w14:textId="60388F58" w:rsidR="002E63E3" w:rsidRPr="00B92575" w:rsidRDefault="002E63E3" w:rsidP="00B92575">
      <w:pPr>
        <w:pStyle w:val="Liste-"/>
      </w:pPr>
      <w:r w:rsidRPr="00B92575">
        <w:t>Prüfung des Entwurfsdossiers</w:t>
      </w:r>
    </w:p>
    <w:p w14:paraId="74E00605" w14:textId="35103426" w:rsidR="002E63E3" w:rsidRPr="00B92575" w:rsidRDefault="002E63E3" w:rsidP="00B92575">
      <w:pPr>
        <w:pStyle w:val="Liste-"/>
      </w:pPr>
      <w:r w:rsidRPr="00B92575">
        <w:t>Prüfung des Abgabedossiers</w:t>
      </w:r>
    </w:p>
    <w:p w14:paraId="1A1F89A4" w14:textId="3BA984ED" w:rsidR="002E63E3" w:rsidRDefault="002E63E3" w:rsidP="000E1462">
      <w:r>
        <w:t xml:space="preserve">Die </w:t>
      </w:r>
      <w:r w:rsidRPr="002E63E3">
        <w:rPr>
          <w:b/>
          <w:bCs/>
        </w:rPr>
        <w:t>Fachstellen</w:t>
      </w:r>
      <w:r>
        <w:t xml:space="preserve"> begleiten das Projekt. Ihre Funktion im Projekt ist:</w:t>
      </w:r>
    </w:p>
    <w:p w14:paraId="6A7EB53A" w14:textId="4B3D258C" w:rsidR="002E63E3" w:rsidRDefault="002E63E3" w:rsidP="00B92575">
      <w:pPr>
        <w:pStyle w:val="Liste-"/>
      </w:pPr>
      <w:r>
        <w:t>Begleitung Submission</w:t>
      </w:r>
    </w:p>
    <w:p w14:paraId="03D63F8F" w14:textId="08C9C099" w:rsidR="002E63E3" w:rsidRDefault="002E63E3" w:rsidP="00B92575">
      <w:pPr>
        <w:pStyle w:val="Liste-"/>
      </w:pPr>
      <w:r>
        <w:t>Empfehlung Auftragsvergabe an die Gemeinde</w:t>
      </w:r>
    </w:p>
    <w:p w14:paraId="76513BB4" w14:textId="052A82C6" w:rsidR="003B6303" w:rsidRDefault="003B6303" w:rsidP="00B92575">
      <w:pPr>
        <w:pStyle w:val="Liste-"/>
      </w:pPr>
      <w:r>
        <w:t xml:space="preserve">Fachliche Unterstützung der Gemeinde </w:t>
      </w:r>
      <w:r w:rsidR="00312E51">
        <w:t xml:space="preserve">zum </w:t>
      </w:r>
      <w:r>
        <w:t>Projektablauf</w:t>
      </w:r>
    </w:p>
    <w:p w14:paraId="3EEE616F" w14:textId="3A9EB9F8" w:rsidR="002E63E3" w:rsidRDefault="002E63E3" w:rsidP="00B92575">
      <w:pPr>
        <w:pStyle w:val="Liste-"/>
      </w:pPr>
      <w:r>
        <w:t>Teilnahme an Start-, Szenarien- und Entwurfssitzung mit dem Planungsteam und der Gemeinde</w:t>
      </w:r>
    </w:p>
    <w:p w14:paraId="52AB9623" w14:textId="0CA70C3B" w:rsidR="002E63E3" w:rsidRDefault="002E63E3" w:rsidP="00B92575">
      <w:pPr>
        <w:pStyle w:val="Liste-"/>
      </w:pPr>
      <w:r>
        <w:t>Teilnahme an Vorbesprechungen der Plausibilisierung mit dem Planungsteam</w:t>
      </w:r>
    </w:p>
    <w:p w14:paraId="7F8CEE53" w14:textId="1C49D172" w:rsidR="002E63E3" w:rsidRDefault="002E63E3" w:rsidP="00B92575">
      <w:pPr>
        <w:pStyle w:val="Liste-"/>
      </w:pPr>
      <w:r>
        <w:t>Empfehlung Weiterbearbeitung aufgrund der Plausibilisierungsresultate</w:t>
      </w:r>
    </w:p>
    <w:p w14:paraId="56F4D38F" w14:textId="4F7C3E52" w:rsidR="002E63E3" w:rsidRDefault="002E63E3" w:rsidP="00B92575">
      <w:pPr>
        <w:pStyle w:val="Liste-"/>
      </w:pPr>
      <w:r>
        <w:t>Qualitätssicherung</w:t>
      </w:r>
    </w:p>
    <w:p w14:paraId="6C6F9C70" w14:textId="7494E7A4" w:rsidR="002E63E3" w:rsidRDefault="002E63E3" w:rsidP="00B92575">
      <w:pPr>
        <w:pStyle w:val="Liste-"/>
      </w:pPr>
      <w:r>
        <w:t>Prüfung Entwurfsdossier</w:t>
      </w:r>
    </w:p>
    <w:p w14:paraId="637B39BB" w14:textId="3781A771" w:rsidR="002E63E3" w:rsidRDefault="002E63E3" w:rsidP="00B92575">
      <w:pPr>
        <w:pStyle w:val="Liste-"/>
      </w:pPr>
      <w:r>
        <w:t>Prüfung Abgabedossiers</w:t>
      </w:r>
    </w:p>
    <w:p w14:paraId="040169EE" w14:textId="7A686F57" w:rsidR="002E63E3" w:rsidRDefault="002E63E3" w:rsidP="00B92575">
      <w:pPr>
        <w:pStyle w:val="Liste-"/>
      </w:pPr>
      <w:r>
        <w:t xml:space="preserve">Verfassen des </w:t>
      </w:r>
      <w:r w:rsidR="00EF6292">
        <w:t>Anerkennungsbriefs</w:t>
      </w:r>
    </w:p>
    <w:p w14:paraId="3593D83F" w14:textId="5B78DE47" w:rsidR="00A26AEF" w:rsidRDefault="00A26AEF" w:rsidP="00251909">
      <w:pPr>
        <w:pStyle w:val="berschrift2"/>
        <w:tabs>
          <w:tab w:val="num" w:pos="851"/>
        </w:tabs>
        <w:ind w:left="794" w:hanging="794"/>
      </w:pPr>
      <w:bookmarkStart w:id="12" w:name="_Toc68856521"/>
      <w:bookmarkStart w:id="13" w:name="_Toc180749040"/>
      <w:r>
        <w:t>Unterlagen für das Erstellen des Angebotes</w:t>
      </w:r>
      <w:bookmarkEnd w:id="12"/>
      <w:bookmarkEnd w:id="13"/>
    </w:p>
    <w:p w14:paraId="46F42B0D" w14:textId="75CA1D0C" w:rsidR="003B6303" w:rsidRDefault="003B6303" w:rsidP="00C40B0E">
      <w:pPr>
        <w:spacing w:after="0"/>
      </w:pPr>
      <w:r>
        <w:t>Für die Erstellung des Angebotes werden die folgende</w:t>
      </w:r>
      <w:r w:rsidR="00BA44E2">
        <w:t>n</w:t>
      </w:r>
      <w:r>
        <w:t xml:space="preserve"> Unterlagen zur Verfügung gestellt:</w:t>
      </w:r>
    </w:p>
    <w:p w14:paraId="338A66BF" w14:textId="3FEB3306" w:rsidR="003B6303" w:rsidRPr="001C4C11" w:rsidRDefault="003B6303" w:rsidP="00C40B0E">
      <w:pPr>
        <w:spacing w:before="120" w:after="60"/>
        <w:rPr>
          <w:i/>
          <w:iCs/>
        </w:rPr>
      </w:pPr>
      <w:r w:rsidRPr="001F787F">
        <w:rPr>
          <w:i/>
          <w:iCs/>
          <w:u w:val="single"/>
        </w:rPr>
        <w:t>Ausschreibungsunterlagen</w:t>
      </w:r>
      <w:r w:rsidR="00BA44E2" w:rsidRPr="001C4C11">
        <w:rPr>
          <w:i/>
          <w:iCs/>
        </w:rPr>
        <w:t>:</w:t>
      </w:r>
    </w:p>
    <w:p w14:paraId="7C3B54A0" w14:textId="5F5B76FE" w:rsidR="00C47FF8" w:rsidRDefault="00C47FF8" w:rsidP="006D1E12">
      <w:pPr>
        <w:pStyle w:val="FormatvorlageLinks14cmHngend285cm"/>
      </w:pPr>
      <w:r>
        <w:t>Dokument 0</w:t>
      </w:r>
      <w:r>
        <w:tab/>
        <w:t>Dokumentenkontrolle</w:t>
      </w:r>
    </w:p>
    <w:p w14:paraId="0E96629F" w14:textId="6D246BFA" w:rsidR="00C47FF8" w:rsidRDefault="00C47FF8" w:rsidP="006D1E12">
      <w:pPr>
        <w:pStyle w:val="FormatvorlageLinks14cmHngend285cm"/>
      </w:pPr>
      <w:r>
        <w:t>Dokument A</w:t>
      </w:r>
      <w:r>
        <w:tab/>
        <w:t>Vertragsentwurf</w:t>
      </w:r>
    </w:p>
    <w:p w14:paraId="3A52237C" w14:textId="77777777" w:rsidR="00C47FF8" w:rsidRPr="00C47FF8" w:rsidRDefault="00C47FF8" w:rsidP="006D1E12">
      <w:pPr>
        <w:pStyle w:val="FormatvorlageLinks14cmHngend285cm"/>
      </w:pPr>
      <w:r w:rsidRPr="00C47FF8">
        <w:t>Dokument B</w:t>
      </w:r>
      <w:r w:rsidRPr="00C47FF8">
        <w:tab/>
        <w:t>Bestimmungen zur Ausschreibung</w:t>
      </w:r>
    </w:p>
    <w:p w14:paraId="7C282EF3" w14:textId="77777777" w:rsidR="00C47FF8" w:rsidRDefault="00C47FF8" w:rsidP="006D1E12">
      <w:pPr>
        <w:pStyle w:val="FormatvorlageLinks14cmHngend285cm"/>
      </w:pPr>
      <w:r>
        <w:t>Dokument C</w:t>
      </w:r>
      <w:r>
        <w:tab/>
        <w:t>Angaben zum Angebot</w:t>
      </w:r>
    </w:p>
    <w:p w14:paraId="2C9E177D" w14:textId="77777777" w:rsidR="00C47FF8" w:rsidRDefault="00C47FF8" w:rsidP="006D1E12">
      <w:pPr>
        <w:pStyle w:val="FormatvorlageLinks14cmHngend285cm"/>
      </w:pPr>
      <w:r>
        <w:t>Dokument D</w:t>
      </w:r>
      <w:r>
        <w:tab/>
        <w:t>D1</w:t>
      </w:r>
      <w:r>
        <w:tab/>
        <w:t>Pflichtenheft</w:t>
      </w:r>
    </w:p>
    <w:p w14:paraId="47F7EFF3" w14:textId="77777777" w:rsidR="00C47FF8" w:rsidRDefault="00C47FF8" w:rsidP="006D1E12">
      <w:pPr>
        <w:pStyle w:val="FormatvorlageLinks14cmHngend285cm"/>
      </w:pPr>
      <w:r>
        <w:tab/>
        <w:t>D2</w:t>
      </w:r>
      <w:r>
        <w:tab/>
        <w:t>Leistungsverzeichnis</w:t>
      </w:r>
    </w:p>
    <w:p w14:paraId="0DBD1971" w14:textId="41D23C5B" w:rsidR="00C47FF8" w:rsidRDefault="00C47FF8" w:rsidP="006D1E12">
      <w:pPr>
        <w:pStyle w:val="FormatvorlageLinks14cmHngend285cm"/>
      </w:pPr>
      <w:r>
        <w:tab/>
        <w:t>D3</w:t>
      </w:r>
      <w:r>
        <w:tab/>
        <w:t>Leitfaden</w:t>
      </w:r>
    </w:p>
    <w:p w14:paraId="39623AD0" w14:textId="2BA2BD7F" w:rsidR="00067536" w:rsidRDefault="00067536" w:rsidP="006D1E12">
      <w:pPr>
        <w:pStyle w:val="FormatvorlageLinks14cmHngend285cm"/>
      </w:pPr>
      <w:r>
        <w:tab/>
        <w:t>Beilagen</w:t>
      </w:r>
    </w:p>
    <w:p w14:paraId="2A85C790" w14:textId="77777777" w:rsidR="00C47FF8" w:rsidRDefault="00C47FF8" w:rsidP="006D1E12">
      <w:pPr>
        <w:pStyle w:val="FormatvorlageLinks14cmHngend285cm"/>
      </w:pPr>
      <w:r>
        <w:t>Dokument E</w:t>
      </w:r>
      <w:r>
        <w:tab/>
        <w:t>Honorarangebot</w:t>
      </w:r>
    </w:p>
    <w:p w14:paraId="47BCB410" w14:textId="5FF7659C" w:rsidR="002405DA" w:rsidRDefault="00C47FF8" w:rsidP="001A57C2">
      <w:pPr>
        <w:pStyle w:val="FormatvorlageLinks14cmHngend285cm"/>
        <w:rPr>
          <w:i/>
          <w:iCs/>
          <w:u w:val="single"/>
        </w:rPr>
      </w:pPr>
      <w:r>
        <w:tab/>
        <w:t>E1</w:t>
      </w:r>
      <w:r>
        <w:tab/>
        <w:t>Honorartabelle</w:t>
      </w:r>
    </w:p>
    <w:p w14:paraId="04B243D8" w14:textId="56EFDF8E" w:rsidR="001C4C11" w:rsidRPr="001C4C11" w:rsidRDefault="001C4C11" w:rsidP="00C40B0E">
      <w:pPr>
        <w:spacing w:before="120" w:after="60"/>
        <w:rPr>
          <w:i/>
          <w:iCs/>
        </w:rPr>
      </w:pPr>
      <w:r w:rsidRPr="001F787F">
        <w:rPr>
          <w:i/>
          <w:iCs/>
          <w:u w:val="single"/>
        </w:rPr>
        <w:t>Gefahrengrundlagen</w:t>
      </w:r>
      <w:r w:rsidRPr="001C4C11">
        <w:rPr>
          <w:i/>
          <w:iCs/>
        </w:rPr>
        <w:t>:</w:t>
      </w:r>
    </w:p>
    <w:p w14:paraId="24A02A71" w14:textId="5D4F88A2" w:rsidR="00A26AEF" w:rsidRDefault="00A26AEF" w:rsidP="00C40B0E">
      <w:pPr>
        <w:pStyle w:val="FormatvorlageLinks14cmHngend285cm"/>
      </w:pPr>
      <w:r>
        <w:t>Dossier Gefahrenkarte</w:t>
      </w:r>
      <w:r w:rsidR="003B6303">
        <w:t xml:space="preserve"> (</w:t>
      </w:r>
      <w:r w:rsidR="006B47B0" w:rsidRPr="006B47B0">
        <w:t>Download Geoportal</w:t>
      </w:r>
      <w:r w:rsidR="003B6303" w:rsidRPr="006B47B0">
        <w:t>)</w:t>
      </w:r>
    </w:p>
    <w:p w14:paraId="3A1329CB" w14:textId="4BB37FCF" w:rsidR="00A26AEF" w:rsidRDefault="003B6303" w:rsidP="00C40B0E">
      <w:pPr>
        <w:pStyle w:val="FormatvorlageLinks14cmHngend285cm"/>
      </w:pPr>
      <w:r>
        <w:t>Gefahrenhinweiskarte (Download Geoportal)</w:t>
      </w:r>
    </w:p>
    <w:p w14:paraId="403AF8D3" w14:textId="3A5604C2" w:rsidR="003B6303" w:rsidRDefault="003B6303" w:rsidP="00C40B0E">
      <w:pPr>
        <w:pStyle w:val="FormatvorlageLinks14cmHngend285cm"/>
      </w:pPr>
      <w:r>
        <w:t>Ereigniskataster (</w:t>
      </w:r>
      <w:r w:rsidR="006B47B0">
        <w:t>Download Geoportal</w:t>
      </w:r>
      <w:r>
        <w:t>)</w:t>
      </w:r>
    </w:p>
    <w:p w14:paraId="51A660B2" w14:textId="41CE0CCD" w:rsidR="0011625F" w:rsidRDefault="0011625F" w:rsidP="00C40B0E">
      <w:pPr>
        <w:pStyle w:val="FormatvorlageLinks14cmHngend285cm"/>
      </w:pPr>
      <w:r w:rsidRPr="00C40B0E">
        <w:t xml:space="preserve">Schutzbautenkataster </w:t>
      </w:r>
      <w:r w:rsidR="00A23818" w:rsidRPr="00C40B0E">
        <w:t>(</w:t>
      </w:r>
      <w:r w:rsidR="006B47B0" w:rsidRPr="00C40B0E">
        <w:t>Bezug bei den Fachstellen</w:t>
      </w:r>
      <w:r w:rsidR="00A23818" w:rsidRPr="00C40B0E">
        <w:t>)</w:t>
      </w:r>
    </w:p>
    <w:p w14:paraId="06181563" w14:textId="7BA3D8D2" w:rsidR="00A26AEF" w:rsidRDefault="00A26AEF" w:rsidP="00A26AEF">
      <w:pPr>
        <w:pStyle w:val="berschrift1"/>
      </w:pPr>
      <w:bookmarkStart w:id="14" w:name="_Toc68856525"/>
      <w:bookmarkStart w:id="15" w:name="_Toc180749041"/>
      <w:bookmarkEnd w:id="8"/>
      <w:r>
        <w:lastRenderedPageBreak/>
        <w:t>Prüfung und Bewertung der Angebote</w:t>
      </w:r>
      <w:bookmarkEnd w:id="14"/>
      <w:bookmarkEnd w:id="15"/>
    </w:p>
    <w:p w14:paraId="57C1F609" w14:textId="454228F1" w:rsidR="00A26AEF" w:rsidRDefault="00A26AEF" w:rsidP="00080281">
      <w:pPr>
        <w:pStyle w:val="berschrift2"/>
        <w:ind w:left="794" w:hanging="794"/>
      </w:pPr>
      <w:bookmarkStart w:id="16" w:name="_Toc68856526"/>
      <w:bookmarkStart w:id="17" w:name="_Toc180749042"/>
      <w:r>
        <w:t>Formelle Prüfung</w:t>
      </w:r>
      <w:bookmarkEnd w:id="16"/>
      <w:bookmarkEnd w:id="17"/>
    </w:p>
    <w:p w14:paraId="4961DF3C" w14:textId="26718552" w:rsidR="00596601" w:rsidRDefault="00596601" w:rsidP="00596601">
      <w:r>
        <w:t xml:space="preserve">Angebote, welche unvollständig oder nicht fristgerecht eingereicht wurden oder andere Mängel nach </w:t>
      </w:r>
      <w:proofErr w:type="spellStart"/>
      <w:r w:rsidR="009B3561">
        <w:t>IVöB</w:t>
      </w:r>
      <w:proofErr w:type="spellEnd"/>
      <w:r w:rsidR="009B3561">
        <w:t xml:space="preserve"> 2019</w:t>
      </w:r>
      <w:r>
        <w:t xml:space="preserve"> aufweisen, werden vom weiteren Verfahren ausgeschlossen. </w:t>
      </w:r>
    </w:p>
    <w:p w14:paraId="7014D569" w14:textId="77777777" w:rsidR="00596601" w:rsidRDefault="00596601" w:rsidP="00596601">
      <w:r w:rsidRPr="001C4C11">
        <w:t>Die Nachweise zur Selbstdeklaration müssen erst auf Verlangen innert 10 Tagen eigereicht werden.</w:t>
      </w:r>
      <w:r>
        <w:t xml:space="preserve"> </w:t>
      </w:r>
    </w:p>
    <w:p w14:paraId="6AA5B9FE" w14:textId="0BE50910" w:rsidR="00080281" w:rsidRPr="00D31985" w:rsidRDefault="00080281" w:rsidP="00080281">
      <w:pPr>
        <w:pStyle w:val="berschrift2"/>
        <w:ind w:left="794" w:hanging="794"/>
      </w:pPr>
      <w:bookmarkStart w:id="18" w:name="_Toc180749043"/>
      <w:r w:rsidRPr="00D31985">
        <w:t>Teilnahmebedingungen</w:t>
      </w:r>
      <w:bookmarkEnd w:id="18"/>
    </w:p>
    <w:p w14:paraId="556DBF90" w14:textId="631D27DF" w:rsidR="00080281" w:rsidRPr="00D31985" w:rsidRDefault="00080281" w:rsidP="00080281">
      <w:r w:rsidRPr="00D31985">
        <w:t>Die Teilnahmebedingungen (u. a. Einhaltung der Arbeitsbedingungen, Arbeitsschutzbestimmungen, Lohngleichheit und des Umweltrechts) sind zu erfüllen (vgl. Selbstdeklaration).</w:t>
      </w:r>
    </w:p>
    <w:p w14:paraId="0152EFB2" w14:textId="6E5AE96D" w:rsidR="00080281" w:rsidRPr="00080281" w:rsidRDefault="00080281" w:rsidP="00080281">
      <w:r w:rsidRPr="00D31985">
        <w:t xml:space="preserve">Werden die Teilnahmebedingungen nicht oder nicht mehr erfüllt, erfolgt ohne Weiteres der Ausschluss vom Verfahren resp. der Widerruf des Zuschlags (Art. 44 </w:t>
      </w:r>
      <w:proofErr w:type="spellStart"/>
      <w:r w:rsidRPr="00D31985">
        <w:t>IVöB</w:t>
      </w:r>
      <w:proofErr w:type="spellEnd"/>
      <w:r w:rsidRPr="00D31985">
        <w:t xml:space="preserve"> 2019).</w:t>
      </w:r>
    </w:p>
    <w:p w14:paraId="6F8C7CA6" w14:textId="65978AE3" w:rsidR="00596601" w:rsidRPr="00D31985" w:rsidRDefault="00596601" w:rsidP="00080281">
      <w:pPr>
        <w:pStyle w:val="berschrift2"/>
        <w:ind w:left="794" w:hanging="794"/>
      </w:pPr>
      <w:bookmarkStart w:id="19" w:name="_Toc68856527"/>
      <w:bookmarkStart w:id="20" w:name="_Toc180749044"/>
      <w:r w:rsidRPr="00D31985">
        <w:t>Zuschlagskriterien</w:t>
      </w:r>
      <w:bookmarkEnd w:id="19"/>
      <w:bookmarkEnd w:id="20"/>
    </w:p>
    <w:p w14:paraId="4D6905D6" w14:textId="613C77D3" w:rsidR="00080281" w:rsidRPr="00080281" w:rsidRDefault="00080281" w:rsidP="00080281">
      <w:r w:rsidRPr="00D31985">
        <w:t>Die Zuschlagskriterien (ZK) bilden die Grundlage für das Ermitteln des vorteilhaftesten Angebots. Die Vergabe erfolgt auf Grund der Bewertung der Zuschlagskriterien.</w:t>
      </w:r>
    </w:p>
    <w:p w14:paraId="22959628" w14:textId="214BC643" w:rsidR="00596601" w:rsidRPr="00B92575" w:rsidRDefault="001C4C11" w:rsidP="00B92575">
      <w:pPr>
        <w:pStyle w:val="berschrift3"/>
      </w:pPr>
      <w:bookmarkStart w:id="21" w:name="_Ref69141218"/>
      <w:bookmarkStart w:id="22" w:name="_Toc180749045"/>
      <w:r w:rsidRPr="00B92575">
        <w:t>Gewichtung</w:t>
      </w:r>
      <w:bookmarkEnd w:id="21"/>
      <w:bookmarkEnd w:id="22"/>
    </w:p>
    <w:p w14:paraId="5FAE38D9" w14:textId="289F8B61" w:rsidR="00596601" w:rsidRDefault="00596601" w:rsidP="00596601">
      <w:r>
        <w:t>Der Auftrag wird aufgrund einer Bewertung folgende</w:t>
      </w:r>
      <w:r w:rsidR="00474D7C">
        <w:t>r</w:t>
      </w:r>
      <w:r>
        <w:t xml:space="preserve"> Zuschlagskriterien vergeben:</w:t>
      </w:r>
    </w:p>
    <w:tbl>
      <w:tblPr>
        <w:tblW w:w="0" w:type="auto"/>
        <w:tblInd w:w="794" w:type="dxa"/>
        <w:tblLook w:val="04A0" w:firstRow="1" w:lastRow="0" w:firstColumn="1" w:lastColumn="0" w:noHBand="0" w:noVBand="1"/>
      </w:tblPr>
      <w:tblGrid>
        <w:gridCol w:w="2433"/>
        <w:gridCol w:w="1808"/>
        <w:gridCol w:w="2081"/>
        <w:gridCol w:w="2138"/>
      </w:tblGrid>
      <w:tr w:rsidR="00596601" w:rsidRPr="00B92575" w14:paraId="4F74CA89" w14:textId="77777777" w:rsidTr="006B1312">
        <w:tc>
          <w:tcPr>
            <w:tcW w:w="2433" w:type="dxa"/>
            <w:tcBorders>
              <w:top w:val="single" w:sz="4" w:space="0" w:color="auto"/>
              <w:left w:val="single" w:sz="4" w:space="0" w:color="auto"/>
              <w:bottom w:val="single" w:sz="4" w:space="0" w:color="auto"/>
              <w:right w:val="single" w:sz="4" w:space="0" w:color="auto"/>
            </w:tcBorders>
            <w:hideMark/>
          </w:tcPr>
          <w:p w14:paraId="3EFC878B" w14:textId="77777777" w:rsidR="00596601" w:rsidRPr="00B92575" w:rsidRDefault="00596601" w:rsidP="0039630E">
            <w:pPr>
              <w:pStyle w:val="Tabellentext"/>
              <w:spacing w:after="20"/>
              <w:rPr>
                <w:b/>
              </w:rPr>
            </w:pPr>
            <w:bookmarkStart w:id="23" w:name="_Hlk155190766"/>
            <w:r w:rsidRPr="00B92575">
              <w:rPr>
                <w:b/>
              </w:rPr>
              <w:t>Kriterium</w:t>
            </w:r>
          </w:p>
        </w:tc>
        <w:tc>
          <w:tcPr>
            <w:tcW w:w="1808" w:type="dxa"/>
            <w:tcBorders>
              <w:top w:val="single" w:sz="4" w:space="0" w:color="auto"/>
              <w:left w:val="single" w:sz="4" w:space="0" w:color="auto"/>
              <w:bottom w:val="single" w:sz="4" w:space="0" w:color="auto"/>
              <w:right w:val="single" w:sz="4" w:space="0" w:color="auto"/>
            </w:tcBorders>
            <w:hideMark/>
          </w:tcPr>
          <w:p w14:paraId="78E8B390" w14:textId="77777777" w:rsidR="00596601" w:rsidRPr="006B1312" w:rsidRDefault="00596601" w:rsidP="0039630E">
            <w:pPr>
              <w:pStyle w:val="Tabellentext"/>
              <w:spacing w:after="20"/>
              <w:rPr>
                <w:b/>
              </w:rPr>
            </w:pPr>
            <w:r w:rsidRPr="006B1312">
              <w:rPr>
                <w:b/>
              </w:rPr>
              <w:t xml:space="preserve">Gewicht </w:t>
            </w:r>
          </w:p>
        </w:tc>
        <w:tc>
          <w:tcPr>
            <w:tcW w:w="2081" w:type="dxa"/>
            <w:tcBorders>
              <w:top w:val="single" w:sz="4" w:space="0" w:color="auto"/>
              <w:left w:val="single" w:sz="4" w:space="0" w:color="auto"/>
              <w:bottom w:val="single" w:sz="4" w:space="0" w:color="auto"/>
              <w:right w:val="single" w:sz="4" w:space="0" w:color="auto"/>
            </w:tcBorders>
            <w:hideMark/>
          </w:tcPr>
          <w:p w14:paraId="123D93E0" w14:textId="77777777" w:rsidR="00596601" w:rsidRPr="00B92575" w:rsidRDefault="00596601" w:rsidP="0039630E">
            <w:pPr>
              <w:pStyle w:val="Tabellentext"/>
              <w:spacing w:after="20"/>
              <w:rPr>
                <w:b/>
              </w:rPr>
            </w:pPr>
            <w:r w:rsidRPr="00B92575">
              <w:rPr>
                <w:b/>
              </w:rPr>
              <w:t>Subkriterium</w:t>
            </w:r>
          </w:p>
        </w:tc>
        <w:tc>
          <w:tcPr>
            <w:tcW w:w="2138" w:type="dxa"/>
            <w:tcBorders>
              <w:top w:val="single" w:sz="4" w:space="0" w:color="auto"/>
              <w:left w:val="single" w:sz="4" w:space="0" w:color="auto"/>
              <w:bottom w:val="single" w:sz="4" w:space="0" w:color="auto"/>
              <w:right w:val="single" w:sz="4" w:space="0" w:color="auto"/>
            </w:tcBorders>
            <w:hideMark/>
          </w:tcPr>
          <w:p w14:paraId="5F5EB5E4" w14:textId="77777777" w:rsidR="00596601" w:rsidRPr="00B92575" w:rsidRDefault="00596601" w:rsidP="0039630E">
            <w:pPr>
              <w:pStyle w:val="Tabellentext"/>
              <w:spacing w:after="20"/>
              <w:rPr>
                <w:b/>
              </w:rPr>
            </w:pPr>
            <w:r w:rsidRPr="00B92575">
              <w:rPr>
                <w:b/>
              </w:rPr>
              <w:t>Gewicht Subkriterium</w:t>
            </w:r>
          </w:p>
        </w:tc>
      </w:tr>
      <w:tr w:rsidR="00596601" w:rsidRPr="00B92575" w14:paraId="54D1853B" w14:textId="77777777" w:rsidTr="006B1312">
        <w:tc>
          <w:tcPr>
            <w:tcW w:w="2433" w:type="dxa"/>
            <w:tcBorders>
              <w:top w:val="single" w:sz="4" w:space="0" w:color="auto"/>
              <w:left w:val="single" w:sz="4" w:space="0" w:color="auto"/>
              <w:bottom w:val="single" w:sz="4" w:space="0" w:color="auto"/>
              <w:right w:val="single" w:sz="4" w:space="0" w:color="auto"/>
            </w:tcBorders>
            <w:hideMark/>
          </w:tcPr>
          <w:p w14:paraId="4E8ADA63" w14:textId="77777777" w:rsidR="00596601" w:rsidRPr="00B92575" w:rsidRDefault="00596601" w:rsidP="0039630E">
            <w:pPr>
              <w:pStyle w:val="Tabellentext"/>
              <w:spacing w:after="20"/>
            </w:pPr>
            <w:r w:rsidRPr="00B92575">
              <w:t>ZK 1 Angebotspreis</w:t>
            </w:r>
          </w:p>
        </w:tc>
        <w:tc>
          <w:tcPr>
            <w:tcW w:w="1808" w:type="dxa"/>
            <w:tcBorders>
              <w:top w:val="single" w:sz="4" w:space="0" w:color="auto"/>
              <w:left w:val="single" w:sz="4" w:space="0" w:color="auto"/>
              <w:bottom w:val="single" w:sz="4" w:space="0" w:color="auto"/>
              <w:right w:val="single" w:sz="4" w:space="0" w:color="auto"/>
            </w:tcBorders>
            <w:hideMark/>
          </w:tcPr>
          <w:p w14:paraId="3FE8E207" w14:textId="6C962A06" w:rsidR="00596601" w:rsidRPr="00D8519F" w:rsidRDefault="006B1312" w:rsidP="0039630E">
            <w:pPr>
              <w:pStyle w:val="Tabellentext"/>
              <w:spacing w:after="20"/>
              <w:rPr>
                <w:highlight w:val="yellow"/>
              </w:rPr>
            </w:pPr>
            <w:r w:rsidRPr="00D8519F">
              <w:rPr>
                <w:highlight w:val="yellow"/>
              </w:rPr>
              <w:t>25</w:t>
            </w:r>
            <w:r w:rsidR="00596601" w:rsidRPr="00D8519F">
              <w:rPr>
                <w:highlight w:val="yellow"/>
              </w:rPr>
              <w:t xml:space="preserve"> %</w:t>
            </w:r>
          </w:p>
        </w:tc>
        <w:tc>
          <w:tcPr>
            <w:tcW w:w="2081" w:type="dxa"/>
            <w:tcBorders>
              <w:top w:val="single" w:sz="4" w:space="0" w:color="auto"/>
              <w:left w:val="single" w:sz="4" w:space="0" w:color="auto"/>
              <w:bottom w:val="single" w:sz="4" w:space="0" w:color="auto"/>
              <w:right w:val="single" w:sz="4" w:space="0" w:color="auto"/>
            </w:tcBorders>
            <w:hideMark/>
          </w:tcPr>
          <w:p w14:paraId="64340D1E" w14:textId="77777777" w:rsidR="00596601" w:rsidRPr="00B92575" w:rsidRDefault="00596601" w:rsidP="0039630E">
            <w:pPr>
              <w:pStyle w:val="Tabellentext"/>
              <w:spacing w:after="20"/>
            </w:pPr>
            <w:r w:rsidRPr="00B92575">
              <w:t>–</w:t>
            </w:r>
          </w:p>
        </w:tc>
        <w:tc>
          <w:tcPr>
            <w:tcW w:w="2138" w:type="dxa"/>
            <w:tcBorders>
              <w:top w:val="single" w:sz="4" w:space="0" w:color="auto"/>
              <w:left w:val="single" w:sz="4" w:space="0" w:color="auto"/>
              <w:bottom w:val="single" w:sz="4" w:space="0" w:color="auto"/>
              <w:right w:val="single" w:sz="4" w:space="0" w:color="auto"/>
            </w:tcBorders>
          </w:tcPr>
          <w:p w14:paraId="3BE82B4A" w14:textId="77777777" w:rsidR="00596601" w:rsidRPr="00B92575" w:rsidRDefault="00596601" w:rsidP="0039630E">
            <w:pPr>
              <w:pStyle w:val="Tabellentext"/>
              <w:spacing w:after="20"/>
            </w:pPr>
          </w:p>
        </w:tc>
      </w:tr>
      <w:tr w:rsidR="00596601" w:rsidRPr="00B92575" w14:paraId="59BB485F" w14:textId="77777777" w:rsidTr="006B1312">
        <w:tc>
          <w:tcPr>
            <w:tcW w:w="2433" w:type="dxa"/>
            <w:tcBorders>
              <w:top w:val="single" w:sz="4" w:space="0" w:color="auto"/>
              <w:left w:val="single" w:sz="4" w:space="0" w:color="auto"/>
              <w:bottom w:val="nil"/>
              <w:right w:val="single" w:sz="4" w:space="0" w:color="auto"/>
            </w:tcBorders>
            <w:hideMark/>
          </w:tcPr>
          <w:p w14:paraId="04F10FFD" w14:textId="793230B3" w:rsidR="00596601" w:rsidRPr="00B92575" w:rsidRDefault="00596601" w:rsidP="0039630E">
            <w:pPr>
              <w:pStyle w:val="Tabellentext"/>
              <w:spacing w:after="20"/>
            </w:pPr>
            <w:r w:rsidRPr="00B92575">
              <w:t xml:space="preserve">ZK 2 </w:t>
            </w:r>
            <w:r w:rsidR="00D31985">
              <w:t>Auftragsanalyse</w:t>
            </w:r>
          </w:p>
        </w:tc>
        <w:tc>
          <w:tcPr>
            <w:tcW w:w="1808" w:type="dxa"/>
            <w:tcBorders>
              <w:top w:val="single" w:sz="4" w:space="0" w:color="auto"/>
              <w:left w:val="single" w:sz="4" w:space="0" w:color="auto"/>
              <w:bottom w:val="single" w:sz="4" w:space="0" w:color="auto"/>
              <w:right w:val="single" w:sz="4" w:space="0" w:color="auto"/>
            </w:tcBorders>
            <w:hideMark/>
          </w:tcPr>
          <w:p w14:paraId="2EFF1170" w14:textId="005ED1CF" w:rsidR="00596601" w:rsidRPr="00D8519F" w:rsidRDefault="006B5DC9" w:rsidP="0039630E">
            <w:pPr>
              <w:pStyle w:val="Tabellentext"/>
              <w:spacing w:after="20"/>
              <w:rPr>
                <w:highlight w:val="yellow"/>
              </w:rPr>
            </w:pPr>
            <w:r w:rsidRPr="00D8519F">
              <w:rPr>
                <w:highlight w:val="yellow"/>
              </w:rPr>
              <w:t xml:space="preserve">25 </w:t>
            </w:r>
            <w:r w:rsidR="00596601" w:rsidRPr="00D8519F">
              <w:rPr>
                <w:highlight w:val="yellow"/>
              </w:rPr>
              <w:t>%</w:t>
            </w:r>
          </w:p>
        </w:tc>
        <w:tc>
          <w:tcPr>
            <w:tcW w:w="2081" w:type="dxa"/>
            <w:tcBorders>
              <w:top w:val="single" w:sz="4" w:space="0" w:color="auto"/>
              <w:left w:val="single" w:sz="4" w:space="0" w:color="auto"/>
              <w:bottom w:val="single" w:sz="4" w:space="0" w:color="auto"/>
              <w:right w:val="single" w:sz="4" w:space="0" w:color="auto"/>
            </w:tcBorders>
          </w:tcPr>
          <w:p w14:paraId="0A4CB5D4" w14:textId="6CACCB19" w:rsidR="00596601" w:rsidRPr="00B92575" w:rsidRDefault="00501687" w:rsidP="0039630E">
            <w:pPr>
              <w:pStyle w:val="Tabellentext"/>
              <w:spacing w:after="20"/>
            </w:pPr>
            <w:r w:rsidRPr="00B92575">
              <w:t>–</w:t>
            </w:r>
          </w:p>
        </w:tc>
        <w:tc>
          <w:tcPr>
            <w:tcW w:w="2138" w:type="dxa"/>
            <w:tcBorders>
              <w:top w:val="single" w:sz="4" w:space="0" w:color="auto"/>
              <w:left w:val="single" w:sz="4" w:space="0" w:color="auto"/>
              <w:bottom w:val="single" w:sz="4" w:space="0" w:color="auto"/>
              <w:right w:val="single" w:sz="4" w:space="0" w:color="auto"/>
            </w:tcBorders>
          </w:tcPr>
          <w:p w14:paraId="3BE84C13" w14:textId="7F5B27A4" w:rsidR="00596601" w:rsidRPr="00B92575" w:rsidRDefault="00596601" w:rsidP="0039630E">
            <w:pPr>
              <w:pStyle w:val="Tabellentext"/>
              <w:spacing w:after="20"/>
            </w:pPr>
          </w:p>
        </w:tc>
      </w:tr>
      <w:tr w:rsidR="00596601" w:rsidRPr="00B92575" w14:paraId="5A52C8BD" w14:textId="77777777" w:rsidTr="006B1312">
        <w:tc>
          <w:tcPr>
            <w:tcW w:w="2433" w:type="dxa"/>
            <w:tcBorders>
              <w:top w:val="single" w:sz="4" w:space="0" w:color="auto"/>
              <w:left w:val="single" w:sz="4" w:space="0" w:color="auto"/>
              <w:bottom w:val="nil"/>
              <w:right w:val="single" w:sz="4" w:space="0" w:color="auto"/>
            </w:tcBorders>
            <w:hideMark/>
          </w:tcPr>
          <w:p w14:paraId="3A81E1ED" w14:textId="3BCB7773" w:rsidR="00596601" w:rsidRPr="00B92575" w:rsidRDefault="00596601" w:rsidP="0039630E">
            <w:pPr>
              <w:pStyle w:val="Tabellentext"/>
              <w:spacing w:after="20"/>
            </w:pPr>
            <w:r w:rsidRPr="00B92575">
              <w:t xml:space="preserve">ZK 3 </w:t>
            </w:r>
            <w:r w:rsidR="00D31985">
              <w:t>Fachkompetenzen</w:t>
            </w:r>
          </w:p>
        </w:tc>
        <w:tc>
          <w:tcPr>
            <w:tcW w:w="1808" w:type="dxa"/>
            <w:tcBorders>
              <w:top w:val="single" w:sz="4" w:space="0" w:color="auto"/>
              <w:left w:val="single" w:sz="4" w:space="0" w:color="auto"/>
              <w:bottom w:val="single" w:sz="4" w:space="0" w:color="auto"/>
              <w:right w:val="single" w:sz="4" w:space="0" w:color="auto"/>
            </w:tcBorders>
            <w:hideMark/>
          </w:tcPr>
          <w:p w14:paraId="23C5117F" w14:textId="2E2C6825" w:rsidR="00596601" w:rsidRPr="00D8519F" w:rsidRDefault="006B5DC9" w:rsidP="0039630E">
            <w:pPr>
              <w:pStyle w:val="Tabellentext"/>
              <w:spacing w:after="20"/>
              <w:rPr>
                <w:highlight w:val="yellow"/>
              </w:rPr>
            </w:pPr>
            <w:r w:rsidRPr="00D8519F">
              <w:rPr>
                <w:highlight w:val="yellow"/>
              </w:rPr>
              <w:t xml:space="preserve">25 </w:t>
            </w:r>
            <w:r w:rsidR="00596601" w:rsidRPr="00D8519F">
              <w:rPr>
                <w:highlight w:val="yellow"/>
              </w:rPr>
              <w:t>%</w:t>
            </w:r>
          </w:p>
        </w:tc>
        <w:tc>
          <w:tcPr>
            <w:tcW w:w="2081" w:type="dxa"/>
            <w:tcBorders>
              <w:top w:val="single" w:sz="4" w:space="0" w:color="auto"/>
              <w:left w:val="single" w:sz="4" w:space="0" w:color="auto"/>
              <w:bottom w:val="single" w:sz="4" w:space="0" w:color="auto"/>
              <w:right w:val="single" w:sz="4" w:space="0" w:color="auto"/>
            </w:tcBorders>
          </w:tcPr>
          <w:p w14:paraId="5A3D0B27" w14:textId="77777777" w:rsidR="00596601" w:rsidRPr="00B92575" w:rsidRDefault="00596601" w:rsidP="0039630E">
            <w:pPr>
              <w:pStyle w:val="Tabellentext"/>
              <w:spacing w:after="20"/>
            </w:pPr>
          </w:p>
        </w:tc>
        <w:tc>
          <w:tcPr>
            <w:tcW w:w="2138" w:type="dxa"/>
            <w:tcBorders>
              <w:top w:val="single" w:sz="4" w:space="0" w:color="auto"/>
              <w:left w:val="single" w:sz="4" w:space="0" w:color="auto"/>
              <w:bottom w:val="single" w:sz="4" w:space="0" w:color="auto"/>
              <w:right w:val="single" w:sz="4" w:space="0" w:color="auto"/>
            </w:tcBorders>
          </w:tcPr>
          <w:p w14:paraId="72E1C516" w14:textId="77777777" w:rsidR="00596601" w:rsidRPr="00B92575" w:rsidRDefault="00596601" w:rsidP="0039630E">
            <w:pPr>
              <w:pStyle w:val="Tabellentext"/>
              <w:spacing w:after="20"/>
            </w:pPr>
          </w:p>
        </w:tc>
      </w:tr>
      <w:tr w:rsidR="00596601" w:rsidRPr="00B92575" w14:paraId="38B3C993" w14:textId="77777777" w:rsidTr="006B1312">
        <w:tc>
          <w:tcPr>
            <w:tcW w:w="2433" w:type="dxa"/>
            <w:tcBorders>
              <w:top w:val="nil"/>
              <w:left w:val="single" w:sz="4" w:space="0" w:color="auto"/>
              <w:right w:val="single" w:sz="4" w:space="0" w:color="auto"/>
            </w:tcBorders>
          </w:tcPr>
          <w:p w14:paraId="34EBDC4B" w14:textId="77777777" w:rsidR="00596601" w:rsidRPr="00B92575" w:rsidRDefault="00596601" w:rsidP="0039630E">
            <w:pPr>
              <w:pStyle w:val="Tabellentext"/>
              <w:spacing w:after="20"/>
            </w:pPr>
          </w:p>
        </w:tc>
        <w:tc>
          <w:tcPr>
            <w:tcW w:w="1808" w:type="dxa"/>
            <w:tcBorders>
              <w:top w:val="single" w:sz="4" w:space="0" w:color="auto"/>
              <w:left w:val="single" w:sz="4" w:space="0" w:color="auto"/>
              <w:bottom w:val="single" w:sz="4" w:space="0" w:color="auto"/>
              <w:right w:val="single" w:sz="4" w:space="0" w:color="auto"/>
            </w:tcBorders>
          </w:tcPr>
          <w:p w14:paraId="576EF6B9" w14:textId="77777777" w:rsidR="00596601" w:rsidRPr="006B1312" w:rsidRDefault="00596601" w:rsidP="0039630E">
            <w:pPr>
              <w:pStyle w:val="Tabellentext"/>
              <w:spacing w:after="20"/>
            </w:pPr>
          </w:p>
        </w:tc>
        <w:tc>
          <w:tcPr>
            <w:tcW w:w="2081" w:type="dxa"/>
            <w:tcBorders>
              <w:top w:val="single" w:sz="4" w:space="0" w:color="auto"/>
              <w:left w:val="single" w:sz="4" w:space="0" w:color="auto"/>
              <w:bottom w:val="single" w:sz="4" w:space="0" w:color="auto"/>
              <w:right w:val="single" w:sz="4" w:space="0" w:color="auto"/>
            </w:tcBorders>
            <w:hideMark/>
          </w:tcPr>
          <w:p w14:paraId="56FBEA00" w14:textId="77777777" w:rsidR="00596601" w:rsidRPr="00B92575" w:rsidRDefault="00596601" w:rsidP="0039630E">
            <w:pPr>
              <w:pStyle w:val="Tabellentext"/>
              <w:spacing w:after="20"/>
            </w:pPr>
            <w:r w:rsidRPr="00B92575">
              <w:t>Personaleinsatz</w:t>
            </w:r>
          </w:p>
        </w:tc>
        <w:tc>
          <w:tcPr>
            <w:tcW w:w="2138" w:type="dxa"/>
            <w:tcBorders>
              <w:top w:val="single" w:sz="4" w:space="0" w:color="auto"/>
              <w:left w:val="single" w:sz="4" w:space="0" w:color="auto"/>
              <w:bottom w:val="single" w:sz="4" w:space="0" w:color="auto"/>
              <w:right w:val="single" w:sz="4" w:space="0" w:color="auto"/>
            </w:tcBorders>
            <w:hideMark/>
          </w:tcPr>
          <w:p w14:paraId="194CF731" w14:textId="3C58109F" w:rsidR="00596601" w:rsidRPr="00D8519F" w:rsidRDefault="00596601" w:rsidP="0039630E">
            <w:pPr>
              <w:pStyle w:val="Tabellentext"/>
              <w:spacing w:after="20"/>
              <w:rPr>
                <w:highlight w:val="yellow"/>
              </w:rPr>
            </w:pPr>
            <w:r w:rsidRPr="00D8519F">
              <w:rPr>
                <w:highlight w:val="yellow"/>
              </w:rPr>
              <w:t>10 %</w:t>
            </w:r>
          </w:p>
        </w:tc>
      </w:tr>
      <w:tr w:rsidR="002B279C" w:rsidRPr="00B92575" w14:paraId="072475F5" w14:textId="77777777" w:rsidTr="006B1312">
        <w:tc>
          <w:tcPr>
            <w:tcW w:w="2433" w:type="dxa"/>
            <w:tcBorders>
              <w:top w:val="nil"/>
              <w:left w:val="single" w:sz="4" w:space="0" w:color="auto"/>
              <w:right w:val="single" w:sz="4" w:space="0" w:color="auto"/>
            </w:tcBorders>
          </w:tcPr>
          <w:p w14:paraId="7626B00B" w14:textId="77777777" w:rsidR="002B279C" w:rsidRPr="00B92575" w:rsidRDefault="002B279C" w:rsidP="0039630E">
            <w:pPr>
              <w:pStyle w:val="Tabellentext"/>
              <w:spacing w:after="20"/>
            </w:pPr>
          </w:p>
        </w:tc>
        <w:tc>
          <w:tcPr>
            <w:tcW w:w="1808" w:type="dxa"/>
            <w:tcBorders>
              <w:top w:val="single" w:sz="4" w:space="0" w:color="auto"/>
              <w:left w:val="single" w:sz="4" w:space="0" w:color="auto"/>
              <w:bottom w:val="single" w:sz="4" w:space="0" w:color="auto"/>
              <w:right w:val="single" w:sz="4" w:space="0" w:color="auto"/>
            </w:tcBorders>
          </w:tcPr>
          <w:p w14:paraId="453C9021" w14:textId="77777777" w:rsidR="002B279C" w:rsidRPr="006B1312" w:rsidRDefault="002B279C" w:rsidP="0039630E">
            <w:pPr>
              <w:pStyle w:val="Tabellentext"/>
              <w:spacing w:after="20"/>
            </w:pPr>
          </w:p>
        </w:tc>
        <w:tc>
          <w:tcPr>
            <w:tcW w:w="2081" w:type="dxa"/>
            <w:tcBorders>
              <w:top w:val="single" w:sz="4" w:space="0" w:color="auto"/>
              <w:left w:val="single" w:sz="4" w:space="0" w:color="auto"/>
              <w:bottom w:val="single" w:sz="4" w:space="0" w:color="auto"/>
              <w:right w:val="single" w:sz="4" w:space="0" w:color="auto"/>
            </w:tcBorders>
          </w:tcPr>
          <w:p w14:paraId="3F721ED3" w14:textId="2350F98A" w:rsidR="002B279C" w:rsidRPr="00B92575" w:rsidRDefault="002B279C" w:rsidP="0039630E">
            <w:pPr>
              <w:pStyle w:val="Tabellentext"/>
              <w:spacing w:after="20"/>
            </w:pPr>
            <w:r w:rsidRPr="00B92575">
              <w:t>Personaleinsatz für die Projektleitung</w:t>
            </w:r>
          </w:p>
        </w:tc>
        <w:tc>
          <w:tcPr>
            <w:tcW w:w="2138" w:type="dxa"/>
            <w:tcBorders>
              <w:top w:val="single" w:sz="4" w:space="0" w:color="auto"/>
              <w:left w:val="single" w:sz="4" w:space="0" w:color="auto"/>
              <w:bottom w:val="single" w:sz="4" w:space="0" w:color="auto"/>
              <w:right w:val="single" w:sz="4" w:space="0" w:color="auto"/>
            </w:tcBorders>
          </w:tcPr>
          <w:p w14:paraId="18156084" w14:textId="3AE8F359" w:rsidR="002B279C" w:rsidRPr="00D8519F" w:rsidRDefault="002B279C" w:rsidP="0039630E">
            <w:pPr>
              <w:pStyle w:val="Tabellentext"/>
              <w:spacing w:after="20"/>
              <w:rPr>
                <w:highlight w:val="yellow"/>
              </w:rPr>
            </w:pPr>
            <w:r w:rsidRPr="00D8519F">
              <w:rPr>
                <w:highlight w:val="yellow"/>
              </w:rPr>
              <w:t>5 %</w:t>
            </w:r>
          </w:p>
        </w:tc>
      </w:tr>
      <w:tr w:rsidR="00596601" w:rsidRPr="00B92575" w14:paraId="1E3C289F" w14:textId="77777777" w:rsidTr="00501687">
        <w:tc>
          <w:tcPr>
            <w:tcW w:w="2433" w:type="dxa"/>
            <w:tcBorders>
              <w:top w:val="nil"/>
              <w:left w:val="single" w:sz="4" w:space="0" w:color="auto"/>
              <w:bottom w:val="single" w:sz="4" w:space="0" w:color="auto"/>
              <w:right w:val="single" w:sz="4" w:space="0" w:color="auto"/>
            </w:tcBorders>
          </w:tcPr>
          <w:p w14:paraId="6448DDC6" w14:textId="77777777" w:rsidR="00596601" w:rsidRPr="00B92575" w:rsidRDefault="00596601" w:rsidP="0039630E">
            <w:pPr>
              <w:pStyle w:val="Tabellentext"/>
              <w:spacing w:after="20"/>
            </w:pPr>
          </w:p>
        </w:tc>
        <w:tc>
          <w:tcPr>
            <w:tcW w:w="1808" w:type="dxa"/>
            <w:tcBorders>
              <w:top w:val="single" w:sz="4" w:space="0" w:color="auto"/>
              <w:left w:val="single" w:sz="4" w:space="0" w:color="auto"/>
              <w:bottom w:val="single" w:sz="4" w:space="0" w:color="auto"/>
              <w:right w:val="single" w:sz="4" w:space="0" w:color="auto"/>
            </w:tcBorders>
          </w:tcPr>
          <w:p w14:paraId="5A70D8CF" w14:textId="77777777" w:rsidR="00596601" w:rsidRPr="006B1312" w:rsidRDefault="00596601" w:rsidP="0039630E">
            <w:pPr>
              <w:pStyle w:val="Tabellentext"/>
              <w:spacing w:after="20"/>
            </w:pPr>
          </w:p>
        </w:tc>
        <w:tc>
          <w:tcPr>
            <w:tcW w:w="2081" w:type="dxa"/>
            <w:tcBorders>
              <w:top w:val="single" w:sz="4" w:space="0" w:color="auto"/>
              <w:left w:val="single" w:sz="4" w:space="0" w:color="auto"/>
              <w:bottom w:val="single" w:sz="4" w:space="0" w:color="auto"/>
              <w:right w:val="single" w:sz="4" w:space="0" w:color="auto"/>
            </w:tcBorders>
            <w:hideMark/>
          </w:tcPr>
          <w:p w14:paraId="363A5BE9" w14:textId="680D293C" w:rsidR="00596601" w:rsidRPr="00B92575" w:rsidRDefault="00596601" w:rsidP="0039630E">
            <w:pPr>
              <w:pStyle w:val="Tabellentext"/>
              <w:spacing w:after="20"/>
            </w:pPr>
            <w:r w:rsidRPr="00B92575">
              <w:t>Personaleinsatz für spezifische Kenntnisse</w:t>
            </w:r>
          </w:p>
        </w:tc>
        <w:tc>
          <w:tcPr>
            <w:tcW w:w="2138" w:type="dxa"/>
            <w:tcBorders>
              <w:top w:val="single" w:sz="4" w:space="0" w:color="auto"/>
              <w:left w:val="single" w:sz="4" w:space="0" w:color="auto"/>
              <w:bottom w:val="single" w:sz="4" w:space="0" w:color="auto"/>
              <w:right w:val="single" w:sz="4" w:space="0" w:color="auto"/>
            </w:tcBorders>
            <w:hideMark/>
          </w:tcPr>
          <w:p w14:paraId="77E4C3E5" w14:textId="5C93A390" w:rsidR="00596601" w:rsidRPr="00D8519F" w:rsidRDefault="002B279C" w:rsidP="0039630E">
            <w:pPr>
              <w:pStyle w:val="Tabellentext"/>
              <w:spacing w:after="20"/>
              <w:rPr>
                <w:highlight w:val="yellow"/>
              </w:rPr>
            </w:pPr>
            <w:r w:rsidRPr="00D8519F">
              <w:rPr>
                <w:highlight w:val="yellow"/>
              </w:rPr>
              <w:t xml:space="preserve">10 </w:t>
            </w:r>
            <w:r w:rsidR="00596601" w:rsidRPr="00D8519F">
              <w:rPr>
                <w:highlight w:val="yellow"/>
              </w:rPr>
              <w:t>%</w:t>
            </w:r>
          </w:p>
        </w:tc>
      </w:tr>
      <w:tr w:rsidR="006B1312" w:rsidRPr="00B92575" w14:paraId="1C82620E" w14:textId="77777777" w:rsidTr="00501687">
        <w:tc>
          <w:tcPr>
            <w:tcW w:w="2433" w:type="dxa"/>
            <w:tcBorders>
              <w:top w:val="single" w:sz="4" w:space="0" w:color="auto"/>
              <w:left w:val="single" w:sz="4" w:space="0" w:color="auto"/>
              <w:bottom w:val="single" w:sz="4" w:space="0" w:color="auto"/>
              <w:right w:val="single" w:sz="4" w:space="0" w:color="auto"/>
            </w:tcBorders>
          </w:tcPr>
          <w:p w14:paraId="7EFB6832" w14:textId="08AE3A7B" w:rsidR="006B1312" w:rsidRPr="00B92575" w:rsidRDefault="006B1312" w:rsidP="0039630E">
            <w:pPr>
              <w:pStyle w:val="Tabellentext"/>
              <w:spacing w:after="20"/>
            </w:pPr>
            <w:r>
              <w:t>ZK 4 Plausibilität Angebot</w:t>
            </w:r>
          </w:p>
        </w:tc>
        <w:tc>
          <w:tcPr>
            <w:tcW w:w="1808" w:type="dxa"/>
            <w:tcBorders>
              <w:top w:val="single" w:sz="4" w:space="0" w:color="auto"/>
              <w:left w:val="single" w:sz="4" w:space="0" w:color="auto"/>
              <w:bottom w:val="single" w:sz="4" w:space="0" w:color="auto"/>
              <w:right w:val="single" w:sz="4" w:space="0" w:color="auto"/>
            </w:tcBorders>
          </w:tcPr>
          <w:p w14:paraId="0DD9312A" w14:textId="4F8F38F4" w:rsidR="006B1312" w:rsidRPr="006B1312" w:rsidRDefault="006B1312" w:rsidP="0039630E">
            <w:pPr>
              <w:pStyle w:val="Tabellentext"/>
              <w:spacing w:after="20"/>
            </w:pPr>
            <w:r w:rsidRPr="00D8519F">
              <w:rPr>
                <w:highlight w:val="yellow"/>
              </w:rPr>
              <w:t>25%</w:t>
            </w:r>
          </w:p>
        </w:tc>
        <w:tc>
          <w:tcPr>
            <w:tcW w:w="2081" w:type="dxa"/>
            <w:tcBorders>
              <w:top w:val="single" w:sz="4" w:space="0" w:color="auto"/>
              <w:left w:val="single" w:sz="4" w:space="0" w:color="auto"/>
              <w:bottom w:val="single" w:sz="4" w:space="0" w:color="auto"/>
              <w:right w:val="single" w:sz="4" w:space="0" w:color="auto"/>
            </w:tcBorders>
          </w:tcPr>
          <w:p w14:paraId="603FDA6B" w14:textId="50F66AF6" w:rsidR="006B1312" w:rsidRPr="00B92575" w:rsidRDefault="00C64209" w:rsidP="0039630E">
            <w:pPr>
              <w:pStyle w:val="Tabellentext"/>
              <w:spacing w:after="20"/>
            </w:pPr>
            <w:r w:rsidRPr="00B92575">
              <w:t>–</w:t>
            </w:r>
          </w:p>
        </w:tc>
        <w:tc>
          <w:tcPr>
            <w:tcW w:w="2138" w:type="dxa"/>
            <w:tcBorders>
              <w:top w:val="single" w:sz="4" w:space="0" w:color="auto"/>
              <w:left w:val="single" w:sz="4" w:space="0" w:color="auto"/>
              <w:bottom w:val="single" w:sz="4" w:space="0" w:color="auto"/>
              <w:right w:val="single" w:sz="4" w:space="0" w:color="auto"/>
            </w:tcBorders>
          </w:tcPr>
          <w:p w14:paraId="0CAB23A0" w14:textId="2C985EB0" w:rsidR="006B1312" w:rsidRPr="00B92575" w:rsidRDefault="006B1312" w:rsidP="0039630E">
            <w:pPr>
              <w:pStyle w:val="Tabellentext"/>
              <w:spacing w:after="20"/>
            </w:pPr>
          </w:p>
        </w:tc>
      </w:tr>
    </w:tbl>
    <w:p w14:paraId="406C538D" w14:textId="77777777" w:rsidR="00345CF2" w:rsidRDefault="00596601" w:rsidP="00745BF2">
      <w:pPr>
        <w:spacing w:before="120"/>
      </w:pPr>
      <w:bookmarkStart w:id="24" w:name="_Hlk94796731"/>
      <w:bookmarkEnd w:id="23"/>
      <w:r>
        <w:t xml:space="preserve">Jedes Zuschlagskriterium oder Subkriterium wird mit Noten zwischen 1 und 5 bewertet und die Note mit dem jeweiligen Gewicht multipliziert. </w:t>
      </w:r>
      <w:r w:rsidR="00867DFD">
        <w:t xml:space="preserve">Die Noten werden auf zwei Kommastellen gerundet. Bei den </w:t>
      </w:r>
      <w:r w:rsidR="00345CF2">
        <w:t xml:space="preserve">Punkten sind </w:t>
      </w:r>
      <w:proofErr w:type="spellStart"/>
      <w:r w:rsidR="00345CF2">
        <w:t>ganze</w:t>
      </w:r>
      <w:proofErr w:type="spellEnd"/>
      <w:r w:rsidR="00345CF2">
        <w:t xml:space="preserve"> und halbe Punkte möglich.</w:t>
      </w:r>
    </w:p>
    <w:p w14:paraId="6416D296" w14:textId="60BCA755" w:rsidR="00596601" w:rsidRDefault="00596601" w:rsidP="00745BF2">
      <w:pPr>
        <w:spacing w:before="120"/>
      </w:pPr>
      <w:r>
        <w:t xml:space="preserve">Das Angebot mit der gesamthaft höchsten Punktzahl erhält den Zuschlag. </w:t>
      </w:r>
    </w:p>
    <w:p w14:paraId="231494EA" w14:textId="6B3807EA" w:rsidR="00777494" w:rsidRPr="00080281" w:rsidRDefault="00080281" w:rsidP="00B15B32">
      <w:pPr>
        <w:spacing w:before="240"/>
        <w:rPr>
          <w:b/>
          <w:bCs/>
        </w:rPr>
      </w:pPr>
      <w:r w:rsidRPr="00080281">
        <w:rPr>
          <w:b/>
          <w:bCs/>
        </w:rPr>
        <w:t>Notenskala</w:t>
      </w:r>
    </w:p>
    <w:tbl>
      <w:tblPr>
        <w:tblW w:w="0" w:type="auto"/>
        <w:tblInd w:w="794" w:type="dxa"/>
        <w:tblLook w:val="04A0" w:firstRow="1" w:lastRow="0" w:firstColumn="1" w:lastColumn="0" w:noHBand="0" w:noVBand="1"/>
      </w:tblPr>
      <w:tblGrid>
        <w:gridCol w:w="1015"/>
        <w:gridCol w:w="3685"/>
        <w:gridCol w:w="3686"/>
      </w:tblGrid>
      <w:tr w:rsidR="00080281" w:rsidRPr="00B92575" w14:paraId="5C107728" w14:textId="77777777" w:rsidTr="00080281">
        <w:tc>
          <w:tcPr>
            <w:tcW w:w="1015" w:type="dxa"/>
            <w:tcBorders>
              <w:top w:val="single" w:sz="4" w:space="0" w:color="auto"/>
              <w:left w:val="single" w:sz="4" w:space="0" w:color="auto"/>
              <w:bottom w:val="single" w:sz="4" w:space="0" w:color="auto"/>
              <w:right w:val="single" w:sz="4" w:space="0" w:color="auto"/>
            </w:tcBorders>
            <w:hideMark/>
          </w:tcPr>
          <w:p w14:paraId="54F8EB81" w14:textId="048A0EC9" w:rsidR="00080281" w:rsidRPr="00B92575" w:rsidRDefault="00080281" w:rsidP="00B52102">
            <w:pPr>
              <w:pStyle w:val="Tabellentext"/>
              <w:spacing w:after="20"/>
              <w:rPr>
                <w:b/>
              </w:rPr>
            </w:pPr>
            <w:r>
              <w:rPr>
                <w:b/>
              </w:rPr>
              <w:t>Note</w:t>
            </w:r>
          </w:p>
        </w:tc>
        <w:tc>
          <w:tcPr>
            <w:tcW w:w="3685" w:type="dxa"/>
            <w:tcBorders>
              <w:top w:val="single" w:sz="4" w:space="0" w:color="auto"/>
              <w:left w:val="single" w:sz="4" w:space="0" w:color="auto"/>
              <w:bottom w:val="single" w:sz="4" w:space="0" w:color="auto"/>
              <w:right w:val="single" w:sz="4" w:space="0" w:color="auto"/>
            </w:tcBorders>
            <w:hideMark/>
          </w:tcPr>
          <w:p w14:paraId="6C6FA800" w14:textId="7D249425" w:rsidR="00080281" w:rsidRPr="006B1312" w:rsidRDefault="00080281" w:rsidP="00B52102">
            <w:pPr>
              <w:pStyle w:val="Tabellentext"/>
              <w:spacing w:after="20"/>
              <w:rPr>
                <w:b/>
              </w:rPr>
            </w:pPr>
            <w:r>
              <w:rPr>
                <w:b/>
              </w:rPr>
              <w:t>Bezogen auf Erfüllung der Kriterien</w:t>
            </w:r>
            <w:r w:rsidRPr="006B1312">
              <w:rPr>
                <w:b/>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128CF6AC" w14:textId="4CC0DE7B" w:rsidR="00080281" w:rsidRPr="00B92575" w:rsidRDefault="00080281" w:rsidP="00B52102">
            <w:pPr>
              <w:pStyle w:val="Tabellentext"/>
              <w:spacing w:after="20"/>
              <w:rPr>
                <w:b/>
              </w:rPr>
            </w:pPr>
            <w:r>
              <w:rPr>
                <w:b/>
              </w:rPr>
              <w:t>Bezogen auf die Qualität der Angaben</w:t>
            </w:r>
          </w:p>
        </w:tc>
      </w:tr>
      <w:tr w:rsidR="00080281" w:rsidRPr="00B92575" w14:paraId="0E5A497A" w14:textId="77777777" w:rsidTr="00080281">
        <w:tc>
          <w:tcPr>
            <w:tcW w:w="1015" w:type="dxa"/>
            <w:tcBorders>
              <w:top w:val="single" w:sz="4" w:space="0" w:color="auto"/>
              <w:left w:val="single" w:sz="4" w:space="0" w:color="auto"/>
              <w:bottom w:val="single" w:sz="4" w:space="0" w:color="auto"/>
              <w:right w:val="single" w:sz="4" w:space="0" w:color="auto"/>
            </w:tcBorders>
          </w:tcPr>
          <w:p w14:paraId="7EB81F0E" w14:textId="67BAD098" w:rsidR="00080281" w:rsidRPr="00080281" w:rsidRDefault="00080281" w:rsidP="00B52102">
            <w:pPr>
              <w:pStyle w:val="Tabellentext"/>
              <w:spacing w:after="20"/>
            </w:pPr>
            <w:r>
              <w:t>1</w:t>
            </w:r>
          </w:p>
        </w:tc>
        <w:tc>
          <w:tcPr>
            <w:tcW w:w="3685" w:type="dxa"/>
            <w:tcBorders>
              <w:top w:val="single" w:sz="4" w:space="0" w:color="auto"/>
              <w:left w:val="single" w:sz="4" w:space="0" w:color="auto"/>
              <w:bottom w:val="single" w:sz="4" w:space="0" w:color="auto"/>
              <w:right w:val="single" w:sz="4" w:space="0" w:color="auto"/>
            </w:tcBorders>
          </w:tcPr>
          <w:p w14:paraId="788C6101" w14:textId="2889CACA" w:rsidR="00080281" w:rsidRPr="00080281" w:rsidRDefault="00B15B32" w:rsidP="00B52102">
            <w:pPr>
              <w:pStyle w:val="Tabellentext"/>
              <w:spacing w:after="20"/>
            </w:pPr>
            <w:r>
              <w:t>sehr schlecht erfüllt oder nicht beurteilbar</w:t>
            </w:r>
          </w:p>
        </w:tc>
        <w:tc>
          <w:tcPr>
            <w:tcW w:w="3686" w:type="dxa"/>
            <w:tcBorders>
              <w:top w:val="single" w:sz="4" w:space="0" w:color="auto"/>
              <w:left w:val="single" w:sz="4" w:space="0" w:color="auto"/>
              <w:bottom w:val="single" w:sz="4" w:space="0" w:color="auto"/>
              <w:right w:val="single" w:sz="4" w:space="0" w:color="auto"/>
            </w:tcBorders>
          </w:tcPr>
          <w:p w14:paraId="3C726C8F" w14:textId="5396CACE" w:rsidR="00080281" w:rsidRPr="00080281" w:rsidRDefault="00B15B32" w:rsidP="00B52102">
            <w:pPr>
              <w:pStyle w:val="Tabellentext"/>
              <w:spacing w:after="20"/>
            </w:pPr>
            <w:r>
              <w:t>Ungenügende, unvollständige Angaben</w:t>
            </w:r>
          </w:p>
        </w:tc>
      </w:tr>
      <w:tr w:rsidR="00080281" w:rsidRPr="00B92575" w14:paraId="47FCC619" w14:textId="77777777" w:rsidTr="00080281">
        <w:tc>
          <w:tcPr>
            <w:tcW w:w="1015" w:type="dxa"/>
            <w:tcBorders>
              <w:top w:val="single" w:sz="4" w:space="0" w:color="auto"/>
              <w:left w:val="single" w:sz="4" w:space="0" w:color="auto"/>
              <w:bottom w:val="nil"/>
              <w:right w:val="single" w:sz="4" w:space="0" w:color="auto"/>
            </w:tcBorders>
          </w:tcPr>
          <w:p w14:paraId="38C177A8" w14:textId="3D4D8D5F" w:rsidR="00080281" w:rsidRPr="00080281" w:rsidRDefault="00080281" w:rsidP="00B52102">
            <w:pPr>
              <w:pStyle w:val="Tabellentext"/>
              <w:spacing w:after="20"/>
            </w:pPr>
            <w:r>
              <w:t>2</w:t>
            </w:r>
          </w:p>
        </w:tc>
        <w:tc>
          <w:tcPr>
            <w:tcW w:w="3685" w:type="dxa"/>
            <w:tcBorders>
              <w:top w:val="single" w:sz="4" w:space="0" w:color="auto"/>
              <w:left w:val="single" w:sz="4" w:space="0" w:color="auto"/>
              <w:bottom w:val="single" w:sz="4" w:space="0" w:color="auto"/>
              <w:right w:val="single" w:sz="4" w:space="0" w:color="auto"/>
            </w:tcBorders>
          </w:tcPr>
          <w:p w14:paraId="7118338E" w14:textId="17BBB130" w:rsidR="00080281" w:rsidRPr="00080281" w:rsidRDefault="00B15B32" w:rsidP="00B52102">
            <w:pPr>
              <w:pStyle w:val="Tabellentext"/>
              <w:spacing w:after="20"/>
            </w:pPr>
            <w:r>
              <w:t>schlecht erfüllt</w:t>
            </w:r>
          </w:p>
        </w:tc>
        <w:tc>
          <w:tcPr>
            <w:tcW w:w="3686" w:type="dxa"/>
            <w:tcBorders>
              <w:top w:val="single" w:sz="4" w:space="0" w:color="auto"/>
              <w:left w:val="single" w:sz="4" w:space="0" w:color="auto"/>
              <w:bottom w:val="single" w:sz="4" w:space="0" w:color="auto"/>
              <w:right w:val="single" w:sz="4" w:space="0" w:color="auto"/>
            </w:tcBorders>
          </w:tcPr>
          <w:p w14:paraId="487ED262" w14:textId="1B62DE0C" w:rsidR="00080281" w:rsidRPr="00080281" w:rsidRDefault="00B15B32" w:rsidP="00B52102">
            <w:pPr>
              <w:pStyle w:val="Tabellentext"/>
              <w:spacing w:after="20"/>
            </w:pPr>
            <w:r>
              <w:t>Den Anforderungen der Ausschreibung nur teilweise entsprechend</w:t>
            </w:r>
          </w:p>
        </w:tc>
      </w:tr>
      <w:tr w:rsidR="00080281" w:rsidRPr="00B92575" w14:paraId="0458C720" w14:textId="77777777" w:rsidTr="00080281">
        <w:tc>
          <w:tcPr>
            <w:tcW w:w="1015" w:type="dxa"/>
            <w:tcBorders>
              <w:top w:val="single" w:sz="4" w:space="0" w:color="auto"/>
              <w:left w:val="single" w:sz="4" w:space="0" w:color="auto"/>
              <w:bottom w:val="nil"/>
              <w:right w:val="single" w:sz="4" w:space="0" w:color="auto"/>
            </w:tcBorders>
          </w:tcPr>
          <w:p w14:paraId="6F7D567C" w14:textId="63354EF9" w:rsidR="00080281" w:rsidRPr="00080281" w:rsidRDefault="00080281" w:rsidP="00B52102">
            <w:pPr>
              <w:pStyle w:val="Tabellentext"/>
              <w:spacing w:after="20"/>
            </w:pPr>
            <w:r>
              <w:t>3</w:t>
            </w:r>
          </w:p>
        </w:tc>
        <w:tc>
          <w:tcPr>
            <w:tcW w:w="3685" w:type="dxa"/>
            <w:tcBorders>
              <w:top w:val="single" w:sz="4" w:space="0" w:color="auto"/>
              <w:left w:val="single" w:sz="4" w:space="0" w:color="auto"/>
              <w:bottom w:val="single" w:sz="4" w:space="0" w:color="auto"/>
              <w:right w:val="single" w:sz="4" w:space="0" w:color="auto"/>
            </w:tcBorders>
          </w:tcPr>
          <w:p w14:paraId="366BC64A" w14:textId="2F660045" w:rsidR="00080281" w:rsidRPr="00080281" w:rsidRDefault="00B15B32" w:rsidP="00B52102">
            <w:pPr>
              <w:pStyle w:val="Tabellentext"/>
              <w:spacing w:after="20"/>
            </w:pPr>
            <w:r>
              <w:t>erfüllt</w:t>
            </w:r>
          </w:p>
        </w:tc>
        <w:tc>
          <w:tcPr>
            <w:tcW w:w="3686" w:type="dxa"/>
            <w:tcBorders>
              <w:top w:val="single" w:sz="4" w:space="0" w:color="auto"/>
              <w:left w:val="single" w:sz="4" w:space="0" w:color="auto"/>
              <w:bottom w:val="single" w:sz="4" w:space="0" w:color="auto"/>
              <w:right w:val="single" w:sz="4" w:space="0" w:color="auto"/>
            </w:tcBorders>
          </w:tcPr>
          <w:p w14:paraId="5FA2D1D5" w14:textId="2173805D" w:rsidR="00080281" w:rsidRPr="00080281" w:rsidRDefault="00B15B32" w:rsidP="00B52102">
            <w:pPr>
              <w:pStyle w:val="Tabellentext"/>
              <w:spacing w:after="20"/>
            </w:pPr>
            <w:r>
              <w:t>Den Anforderungen der Ausschreibung entsprechend</w:t>
            </w:r>
          </w:p>
        </w:tc>
      </w:tr>
      <w:tr w:rsidR="00080281" w:rsidRPr="00B92575" w14:paraId="19B57B92" w14:textId="77777777" w:rsidTr="00080281">
        <w:tc>
          <w:tcPr>
            <w:tcW w:w="1015" w:type="dxa"/>
            <w:tcBorders>
              <w:top w:val="single" w:sz="4" w:space="0" w:color="auto"/>
              <w:left w:val="single" w:sz="4" w:space="0" w:color="auto"/>
              <w:bottom w:val="nil"/>
              <w:right w:val="single" w:sz="4" w:space="0" w:color="auto"/>
            </w:tcBorders>
          </w:tcPr>
          <w:p w14:paraId="25F93DDF" w14:textId="0F23A204" w:rsidR="00080281" w:rsidRPr="00080281" w:rsidRDefault="00080281" w:rsidP="00B52102">
            <w:pPr>
              <w:pStyle w:val="Tabellentext"/>
              <w:spacing w:after="20"/>
            </w:pPr>
            <w:r>
              <w:t>4</w:t>
            </w:r>
          </w:p>
        </w:tc>
        <w:tc>
          <w:tcPr>
            <w:tcW w:w="3685" w:type="dxa"/>
            <w:tcBorders>
              <w:top w:val="single" w:sz="4" w:space="0" w:color="auto"/>
              <w:left w:val="single" w:sz="4" w:space="0" w:color="auto"/>
              <w:bottom w:val="single" w:sz="4" w:space="0" w:color="auto"/>
              <w:right w:val="single" w:sz="4" w:space="0" w:color="auto"/>
            </w:tcBorders>
          </w:tcPr>
          <w:p w14:paraId="65C76801" w14:textId="7DC839CF" w:rsidR="00080281" w:rsidRPr="00080281" w:rsidRDefault="00B15B32" w:rsidP="00B52102">
            <w:pPr>
              <w:pStyle w:val="Tabellentext"/>
              <w:spacing w:after="20"/>
            </w:pPr>
            <w:r>
              <w:t>gut erfüllt</w:t>
            </w:r>
          </w:p>
        </w:tc>
        <w:tc>
          <w:tcPr>
            <w:tcW w:w="3686" w:type="dxa"/>
            <w:tcBorders>
              <w:top w:val="single" w:sz="4" w:space="0" w:color="auto"/>
              <w:left w:val="single" w:sz="4" w:space="0" w:color="auto"/>
              <w:bottom w:val="single" w:sz="4" w:space="0" w:color="auto"/>
              <w:right w:val="single" w:sz="4" w:space="0" w:color="auto"/>
            </w:tcBorders>
          </w:tcPr>
          <w:p w14:paraId="2DEDDFF5" w14:textId="0A12B809" w:rsidR="00080281" w:rsidRPr="00080281" w:rsidRDefault="00B15B32" w:rsidP="00B52102">
            <w:pPr>
              <w:pStyle w:val="Tabellentext"/>
              <w:spacing w:after="20"/>
            </w:pPr>
            <w:r>
              <w:t>Qualitativ gut</w:t>
            </w:r>
          </w:p>
        </w:tc>
      </w:tr>
      <w:tr w:rsidR="00080281" w:rsidRPr="00B92575" w14:paraId="345DE268" w14:textId="77777777" w:rsidTr="00080281">
        <w:tc>
          <w:tcPr>
            <w:tcW w:w="1015" w:type="dxa"/>
            <w:tcBorders>
              <w:top w:val="single" w:sz="4" w:space="0" w:color="auto"/>
              <w:left w:val="single" w:sz="4" w:space="0" w:color="auto"/>
              <w:bottom w:val="single" w:sz="4" w:space="0" w:color="auto"/>
              <w:right w:val="single" w:sz="4" w:space="0" w:color="auto"/>
            </w:tcBorders>
          </w:tcPr>
          <w:p w14:paraId="774352C6" w14:textId="650B3B15" w:rsidR="00080281" w:rsidRPr="00080281" w:rsidRDefault="00080281" w:rsidP="00B52102">
            <w:pPr>
              <w:pStyle w:val="Tabellentext"/>
              <w:spacing w:after="20"/>
            </w:pPr>
            <w:r>
              <w:t>5</w:t>
            </w:r>
          </w:p>
        </w:tc>
        <w:tc>
          <w:tcPr>
            <w:tcW w:w="3685" w:type="dxa"/>
            <w:tcBorders>
              <w:top w:val="single" w:sz="4" w:space="0" w:color="auto"/>
              <w:left w:val="single" w:sz="4" w:space="0" w:color="auto"/>
              <w:bottom w:val="single" w:sz="4" w:space="0" w:color="auto"/>
              <w:right w:val="single" w:sz="4" w:space="0" w:color="auto"/>
            </w:tcBorders>
          </w:tcPr>
          <w:p w14:paraId="6CCB7588" w14:textId="1B88EFAD" w:rsidR="00080281" w:rsidRPr="00080281" w:rsidRDefault="00B15B32" w:rsidP="00B52102">
            <w:pPr>
              <w:pStyle w:val="Tabellentext"/>
              <w:spacing w:after="20"/>
            </w:pPr>
            <w:r>
              <w:t>sehr gut erfüllt</w:t>
            </w:r>
          </w:p>
        </w:tc>
        <w:tc>
          <w:tcPr>
            <w:tcW w:w="3686" w:type="dxa"/>
            <w:tcBorders>
              <w:top w:val="single" w:sz="4" w:space="0" w:color="auto"/>
              <w:left w:val="single" w:sz="4" w:space="0" w:color="auto"/>
              <w:bottom w:val="single" w:sz="4" w:space="0" w:color="auto"/>
              <w:right w:val="single" w:sz="4" w:space="0" w:color="auto"/>
            </w:tcBorders>
          </w:tcPr>
          <w:p w14:paraId="5468C922" w14:textId="015F8CA2" w:rsidR="00080281" w:rsidRPr="00080281" w:rsidRDefault="00B15B32" w:rsidP="00B52102">
            <w:pPr>
              <w:pStyle w:val="Tabellentext"/>
              <w:spacing w:after="20"/>
            </w:pPr>
            <w:r>
              <w:t>Qualitativ ausgezeichnet, weit über den Anforderungen liegend</w:t>
            </w:r>
          </w:p>
        </w:tc>
      </w:tr>
    </w:tbl>
    <w:p w14:paraId="61011530" w14:textId="77777777" w:rsidR="00080281" w:rsidRDefault="00080281" w:rsidP="00745BF2">
      <w:pPr>
        <w:spacing w:before="120"/>
      </w:pPr>
    </w:p>
    <w:p w14:paraId="08D1FDF8" w14:textId="0453D81A" w:rsidR="00596601" w:rsidRDefault="00596601" w:rsidP="00B92575">
      <w:pPr>
        <w:pStyle w:val="berschrift3"/>
      </w:pPr>
      <w:bookmarkStart w:id="25" w:name="_Toc68856528"/>
      <w:bookmarkStart w:id="26" w:name="_Toc180749046"/>
      <w:bookmarkEnd w:id="24"/>
      <w:r>
        <w:lastRenderedPageBreak/>
        <w:t>Zuschlagskriterium 1 - Angebotspreis</w:t>
      </w:r>
      <w:bookmarkEnd w:id="25"/>
      <w:bookmarkEnd w:id="26"/>
    </w:p>
    <w:p w14:paraId="706A07CC" w14:textId="66F850FB" w:rsidR="00775CD7" w:rsidRPr="006B1312" w:rsidRDefault="00775CD7" w:rsidP="00B772EF">
      <w:r w:rsidRPr="006B1312">
        <w:t>Der Angebotspreis wird mit folgender Methode bewertet:</w:t>
      </w:r>
    </w:p>
    <w:p w14:paraId="4510379F" w14:textId="0EAB4970" w:rsidR="00775CD7" w:rsidRPr="006B1312" w:rsidRDefault="00B772EF" w:rsidP="00775CD7">
      <w:pPr>
        <w:pStyle w:val="Liste-"/>
      </w:pPr>
      <w:r w:rsidRPr="006B1312">
        <w:t xml:space="preserve">Der tiefste Angebotspreis </w:t>
      </w:r>
      <w:r w:rsidR="00775CD7" w:rsidRPr="006B1312">
        <w:t>erhält die Note 5</w:t>
      </w:r>
      <w:r w:rsidRPr="006B1312">
        <w:t>.00</w:t>
      </w:r>
      <w:r w:rsidR="00775CD7" w:rsidRPr="006B1312">
        <w:t>.</w:t>
      </w:r>
    </w:p>
    <w:p w14:paraId="1A32B14C" w14:textId="4A61E8BB" w:rsidR="00775CD7" w:rsidRPr="006B1312" w:rsidRDefault="00B772EF" w:rsidP="00775CD7">
      <w:pPr>
        <w:pStyle w:val="Liste-"/>
      </w:pPr>
      <w:r w:rsidRPr="006B1312">
        <w:t xml:space="preserve">Der Betrag (200% vom tiefsten </w:t>
      </w:r>
      <w:r w:rsidR="00775CD7" w:rsidRPr="006B1312">
        <w:t>Angebotspreis</w:t>
      </w:r>
      <w:r w:rsidRPr="006B1312">
        <w:t>) entspricht der Note 1.0</w:t>
      </w:r>
      <w:r w:rsidR="00775CD7" w:rsidRPr="006B1312">
        <w:t>.</w:t>
      </w:r>
    </w:p>
    <w:p w14:paraId="4F30E087" w14:textId="6002890D" w:rsidR="00B772EF" w:rsidRPr="006B1312" w:rsidRDefault="00B772EF" w:rsidP="00775CD7">
      <w:pPr>
        <w:pStyle w:val="Liste-"/>
      </w:pPr>
      <w:r w:rsidRPr="006B1312">
        <w:t xml:space="preserve">Die Noten der übrigen Angebotspreise werden auf der Geraden, die durch diese Punkte </w:t>
      </w:r>
      <w:r w:rsidR="006B1312" w:rsidRPr="006B1312">
        <w:t>führt,</w:t>
      </w:r>
      <w:r w:rsidRPr="006B1312">
        <w:t xml:space="preserve"> interpoliert.</w:t>
      </w:r>
    </w:p>
    <w:p w14:paraId="12B18D6F" w14:textId="1DDEF1A6" w:rsidR="00B772EF" w:rsidRPr="00AF639E" w:rsidRDefault="00B772EF" w:rsidP="00775CD7">
      <w:pPr>
        <w:pStyle w:val="Liste-"/>
      </w:pPr>
      <w:r w:rsidRPr="006B1312">
        <w:t xml:space="preserve">Teurere Angebotspreise als der Betrag (200% vom tiefsten Angebotspreis) erhalten </w:t>
      </w:r>
      <w:r w:rsidRPr="00AF639E">
        <w:t>die Note 1.0.</w:t>
      </w:r>
    </w:p>
    <w:p w14:paraId="1DE08532" w14:textId="0BC91CD0" w:rsidR="00B15B32" w:rsidRPr="00AF639E" w:rsidRDefault="00B15B32" w:rsidP="00B15B32">
      <w:pPr>
        <w:pStyle w:val="Liste-"/>
        <w:tabs>
          <w:tab w:val="left" w:pos="1985"/>
          <w:tab w:val="left" w:pos="5529"/>
          <w:tab w:val="left" w:pos="6237"/>
        </w:tabs>
      </w:pPr>
      <w:r w:rsidRPr="00AF639E">
        <w:t>Formel:</w:t>
      </w:r>
      <w:r w:rsidRPr="00AF639E">
        <w:tab/>
      </w:r>
      <w:proofErr w:type="spellStart"/>
      <w:r w:rsidRPr="00AF639E">
        <w:t>Nj</w:t>
      </w:r>
      <w:proofErr w:type="spellEnd"/>
      <w:r w:rsidRPr="00AF639E">
        <w:t xml:space="preserve"> = 5 – 8*(</w:t>
      </w:r>
      <w:proofErr w:type="spellStart"/>
      <w:r w:rsidRPr="00AF639E">
        <w:t>Aj</w:t>
      </w:r>
      <w:proofErr w:type="spellEnd"/>
      <w:r w:rsidRPr="00AF639E">
        <w:t xml:space="preserve">/Amin – 1) ≥ 1.00; </w:t>
      </w:r>
      <w:r w:rsidRPr="00AF639E">
        <w:tab/>
      </w:r>
      <w:proofErr w:type="spellStart"/>
      <w:r w:rsidRPr="00AF639E">
        <w:t>Aj</w:t>
      </w:r>
      <w:proofErr w:type="spellEnd"/>
      <w:r w:rsidRPr="00AF639E">
        <w:t>:</w:t>
      </w:r>
      <w:r w:rsidRPr="00AF639E">
        <w:tab/>
        <w:t>Angebotspreis des Anbieters j</w:t>
      </w:r>
    </w:p>
    <w:p w14:paraId="496292AD" w14:textId="19AE8733" w:rsidR="00B15B32" w:rsidRPr="00AF639E" w:rsidRDefault="00B15B32" w:rsidP="00B15B32">
      <w:pPr>
        <w:pStyle w:val="Liste-"/>
        <w:numPr>
          <w:ilvl w:val="0"/>
          <w:numId w:val="0"/>
        </w:numPr>
        <w:tabs>
          <w:tab w:val="left" w:pos="5529"/>
          <w:tab w:val="left" w:pos="6237"/>
        </w:tabs>
        <w:ind w:left="1078"/>
      </w:pPr>
      <w:r w:rsidRPr="00AF639E">
        <w:tab/>
        <w:t>Amin:</w:t>
      </w:r>
      <w:r w:rsidRPr="00AF639E">
        <w:tab/>
        <w:t>tiefster Angebotspreis</w:t>
      </w:r>
    </w:p>
    <w:p w14:paraId="0211C18D" w14:textId="3336CEE8" w:rsidR="00B15B32" w:rsidRPr="006B1312" w:rsidRDefault="00B15B32" w:rsidP="00B15B32">
      <w:pPr>
        <w:pStyle w:val="Liste-"/>
        <w:numPr>
          <w:ilvl w:val="0"/>
          <w:numId w:val="0"/>
        </w:numPr>
        <w:tabs>
          <w:tab w:val="left" w:pos="5529"/>
          <w:tab w:val="left" w:pos="6237"/>
        </w:tabs>
        <w:ind w:left="1078"/>
      </w:pPr>
      <w:r w:rsidRPr="00AF639E">
        <w:tab/>
      </w:r>
      <w:proofErr w:type="spellStart"/>
      <w:r w:rsidRPr="00AF639E">
        <w:t>Nj</w:t>
      </w:r>
      <w:proofErr w:type="spellEnd"/>
      <w:r w:rsidRPr="00AF639E">
        <w:t>:</w:t>
      </w:r>
      <w:r w:rsidRPr="00AF639E">
        <w:tab/>
        <w:t>Note des Anbieters j</w:t>
      </w:r>
    </w:p>
    <w:p w14:paraId="6FE2AFF2" w14:textId="1D7B8916" w:rsidR="00596601" w:rsidRDefault="00596601" w:rsidP="00B92575">
      <w:pPr>
        <w:pStyle w:val="berschrift3"/>
      </w:pPr>
      <w:bookmarkStart w:id="27" w:name="_Toc68856529"/>
      <w:bookmarkStart w:id="28" w:name="_Toc180749047"/>
      <w:r>
        <w:t xml:space="preserve">Zuschlagskriterium 2 </w:t>
      </w:r>
      <w:r w:rsidR="00B15B32">
        <w:t>–</w:t>
      </w:r>
      <w:r>
        <w:t xml:space="preserve"> </w:t>
      </w:r>
      <w:bookmarkEnd w:id="27"/>
      <w:r w:rsidR="00AF639E">
        <w:t>Auftragsanalyse</w:t>
      </w:r>
      <w:bookmarkEnd w:id="28"/>
    </w:p>
    <w:p w14:paraId="10E72F87" w14:textId="01E081FF" w:rsidR="00596601" w:rsidRDefault="00596601" w:rsidP="00596601">
      <w:r>
        <w:t xml:space="preserve">Im </w:t>
      </w:r>
      <w:r w:rsidR="00501687">
        <w:t>Kriterium ‘</w:t>
      </w:r>
      <w:r w:rsidR="00AF639E">
        <w:t>Auftragsanalyse'</w:t>
      </w:r>
      <w:r w:rsidR="00501687">
        <w:t xml:space="preserve"> wird bewertet</w:t>
      </w:r>
      <w:r>
        <w:t>, ob die Anbieterin alle relevanten Prozessquellen</w:t>
      </w:r>
      <w:r w:rsidR="00685CE2">
        <w:t>,</w:t>
      </w:r>
      <w:r>
        <w:t xml:space="preserve"> welche den Perimeter A betreffen</w:t>
      </w:r>
      <w:r w:rsidR="00685CE2">
        <w:t>,</w:t>
      </w:r>
      <w:r>
        <w:t xml:space="preserve"> erfasst hat und ob sie die Prozessquelle mit einer adäquaten Methodik bearbeiten wird.</w:t>
      </w:r>
    </w:p>
    <w:p w14:paraId="10171095" w14:textId="55B33A28" w:rsidR="00596601" w:rsidRDefault="00596601" w:rsidP="00596601">
      <w:r>
        <w:t>Die Prozessquellen müssen in der entsprechenden Liste i</w:t>
      </w:r>
      <w:r w:rsidRPr="00522541">
        <w:t xml:space="preserve">m Dokument C </w:t>
      </w:r>
      <w:r w:rsidR="00522541" w:rsidRPr="00522541">
        <w:t>«</w:t>
      </w:r>
      <w:r w:rsidR="00522541">
        <w:t xml:space="preserve">Angaben zum Angebot» </w:t>
      </w:r>
      <w:r>
        <w:t>enthalten sein.</w:t>
      </w:r>
    </w:p>
    <w:p w14:paraId="4B6613F6" w14:textId="6A78B4DE" w:rsidR="00106A18" w:rsidRDefault="00106A18" w:rsidP="00685D82">
      <w:r>
        <w:t xml:space="preserve">Die Note setzt sich aus </w:t>
      </w:r>
      <w:r w:rsidR="003C1029">
        <w:t>der Summe</w:t>
      </w:r>
      <w:r>
        <w:t xml:space="preserve"> von Punkten für zwei Aspekte zusammen: a) einer Bewertung der genannten Prozessquellen und b) der gewählten Methoden. </w:t>
      </w:r>
    </w:p>
    <w:tbl>
      <w:tblPr>
        <w:tblW w:w="0" w:type="auto"/>
        <w:tblInd w:w="794" w:type="dxa"/>
        <w:tblLook w:val="04A0" w:firstRow="1" w:lastRow="0" w:firstColumn="1" w:lastColumn="0" w:noHBand="0" w:noVBand="1"/>
      </w:tblPr>
      <w:tblGrid>
        <w:gridCol w:w="1758"/>
        <w:gridCol w:w="6628"/>
      </w:tblGrid>
      <w:tr w:rsidR="00685D82" w:rsidRPr="00B92575" w14:paraId="259D860C" w14:textId="77777777" w:rsidTr="00BB2081">
        <w:tc>
          <w:tcPr>
            <w:tcW w:w="1758" w:type="dxa"/>
            <w:tcBorders>
              <w:top w:val="single" w:sz="4" w:space="0" w:color="auto"/>
              <w:left w:val="single" w:sz="4" w:space="0" w:color="auto"/>
              <w:bottom w:val="single" w:sz="4" w:space="0" w:color="auto"/>
              <w:right w:val="single" w:sz="4" w:space="0" w:color="auto"/>
            </w:tcBorders>
            <w:hideMark/>
          </w:tcPr>
          <w:p w14:paraId="39B91482" w14:textId="63AA0ADB" w:rsidR="00685D82" w:rsidRPr="00B92575" w:rsidRDefault="00685D82" w:rsidP="00B92575">
            <w:pPr>
              <w:pStyle w:val="Tabellentext"/>
              <w:rPr>
                <w:b/>
              </w:rPr>
            </w:pPr>
            <w:r w:rsidRPr="00B92575">
              <w:rPr>
                <w:b/>
              </w:rPr>
              <w:t>Punkte für</w:t>
            </w:r>
            <w:r w:rsidR="006E7153">
              <w:rPr>
                <w:b/>
              </w:rPr>
              <w:br/>
              <w:t>Prozessquellen</w:t>
            </w:r>
          </w:p>
        </w:tc>
        <w:tc>
          <w:tcPr>
            <w:tcW w:w="6628" w:type="dxa"/>
            <w:tcBorders>
              <w:top w:val="single" w:sz="4" w:space="0" w:color="auto"/>
              <w:left w:val="single" w:sz="4" w:space="0" w:color="auto"/>
              <w:bottom w:val="single" w:sz="4" w:space="0" w:color="auto"/>
              <w:right w:val="single" w:sz="4" w:space="0" w:color="auto"/>
            </w:tcBorders>
            <w:hideMark/>
          </w:tcPr>
          <w:p w14:paraId="0C54A07D" w14:textId="77777777" w:rsidR="00685D82" w:rsidRPr="00B92575" w:rsidRDefault="00685D82" w:rsidP="00B92575">
            <w:pPr>
              <w:pStyle w:val="Tabellentext"/>
              <w:rPr>
                <w:b/>
              </w:rPr>
            </w:pPr>
            <w:r w:rsidRPr="00B92575">
              <w:rPr>
                <w:b/>
              </w:rPr>
              <w:t>Beurteilung</w:t>
            </w:r>
          </w:p>
        </w:tc>
      </w:tr>
      <w:tr w:rsidR="00685D82" w:rsidRPr="00B92575" w14:paraId="0DCE661C" w14:textId="77777777" w:rsidTr="00BB2081">
        <w:tc>
          <w:tcPr>
            <w:tcW w:w="1758" w:type="dxa"/>
            <w:tcBorders>
              <w:top w:val="single" w:sz="4" w:space="0" w:color="auto"/>
              <w:left w:val="single" w:sz="4" w:space="0" w:color="auto"/>
              <w:bottom w:val="single" w:sz="4" w:space="0" w:color="auto"/>
              <w:right w:val="single" w:sz="4" w:space="0" w:color="auto"/>
            </w:tcBorders>
            <w:hideMark/>
          </w:tcPr>
          <w:p w14:paraId="272C3B66" w14:textId="2C74E3C8" w:rsidR="00685D82" w:rsidRPr="00B92575" w:rsidRDefault="00685D82" w:rsidP="00745BF2">
            <w:pPr>
              <w:pStyle w:val="Tabellentext"/>
              <w:spacing w:after="20"/>
            </w:pPr>
            <w:r w:rsidRPr="00B92575">
              <w:t>2</w:t>
            </w:r>
          </w:p>
        </w:tc>
        <w:tc>
          <w:tcPr>
            <w:tcW w:w="6628" w:type="dxa"/>
            <w:tcBorders>
              <w:top w:val="single" w:sz="4" w:space="0" w:color="auto"/>
              <w:left w:val="single" w:sz="4" w:space="0" w:color="auto"/>
              <w:bottom w:val="single" w:sz="4" w:space="0" w:color="auto"/>
              <w:right w:val="single" w:sz="4" w:space="0" w:color="auto"/>
            </w:tcBorders>
            <w:hideMark/>
          </w:tcPr>
          <w:p w14:paraId="66EF8501" w14:textId="222F1172" w:rsidR="00685D82" w:rsidRPr="00B92575" w:rsidRDefault="00685D82" w:rsidP="00745BF2">
            <w:pPr>
              <w:pStyle w:val="Tabellentext"/>
              <w:spacing w:after="20"/>
            </w:pPr>
            <w:r w:rsidRPr="00B92575">
              <w:t>Alle relevanten Prozessquellen sind aufgeführt.</w:t>
            </w:r>
          </w:p>
        </w:tc>
      </w:tr>
      <w:tr w:rsidR="002968F9" w:rsidRPr="00B92575" w14:paraId="7AAFFCB5" w14:textId="77777777" w:rsidTr="00BB2081">
        <w:tc>
          <w:tcPr>
            <w:tcW w:w="1758" w:type="dxa"/>
            <w:tcBorders>
              <w:top w:val="single" w:sz="4" w:space="0" w:color="auto"/>
              <w:left w:val="single" w:sz="4" w:space="0" w:color="auto"/>
              <w:bottom w:val="single" w:sz="4" w:space="0" w:color="auto"/>
              <w:right w:val="single" w:sz="4" w:space="0" w:color="auto"/>
            </w:tcBorders>
          </w:tcPr>
          <w:p w14:paraId="044646D1" w14:textId="14882FBD" w:rsidR="002968F9" w:rsidRPr="00B92575" w:rsidRDefault="002968F9" w:rsidP="00745BF2">
            <w:pPr>
              <w:pStyle w:val="Tabellentext"/>
              <w:spacing w:after="20"/>
            </w:pPr>
            <w:r w:rsidRPr="00B92575">
              <w:t>1</w:t>
            </w:r>
          </w:p>
        </w:tc>
        <w:tc>
          <w:tcPr>
            <w:tcW w:w="6628" w:type="dxa"/>
            <w:tcBorders>
              <w:top w:val="single" w:sz="4" w:space="0" w:color="auto"/>
              <w:left w:val="single" w:sz="4" w:space="0" w:color="auto"/>
              <w:bottom w:val="single" w:sz="4" w:space="0" w:color="auto"/>
              <w:right w:val="single" w:sz="4" w:space="0" w:color="auto"/>
            </w:tcBorders>
          </w:tcPr>
          <w:p w14:paraId="171779FF" w14:textId="0576FA98" w:rsidR="002968F9" w:rsidRPr="00B92575" w:rsidRDefault="002968F9" w:rsidP="00745BF2">
            <w:pPr>
              <w:pStyle w:val="Tabellentext"/>
              <w:spacing w:after="20"/>
            </w:pPr>
            <w:r w:rsidRPr="00B92575">
              <w:t>Es fehlen mehrere, aber weniger relevante PQ</w:t>
            </w:r>
            <w:r w:rsidR="001F4EC1" w:rsidRPr="00B92575">
              <w:t>.</w:t>
            </w:r>
          </w:p>
        </w:tc>
      </w:tr>
      <w:tr w:rsidR="00685D82" w:rsidRPr="00B92575" w14:paraId="45A227B9" w14:textId="77777777" w:rsidTr="00BB2081">
        <w:tc>
          <w:tcPr>
            <w:tcW w:w="1758" w:type="dxa"/>
            <w:tcBorders>
              <w:top w:val="single" w:sz="4" w:space="0" w:color="auto"/>
              <w:left w:val="single" w:sz="4" w:space="0" w:color="auto"/>
              <w:bottom w:val="single" w:sz="4" w:space="0" w:color="auto"/>
              <w:right w:val="single" w:sz="4" w:space="0" w:color="auto"/>
            </w:tcBorders>
            <w:hideMark/>
          </w:tcPr>
          <w:p w14:paraId="6A94A16A" w14:textId="63A38013" w:rsidR="00685D82" w:rsidRPr="00B92575" w:rsidRDefault="003C1029" w:rsidP="00745BF2">
            <w:pPr>
              <w:pStyle w:val="Tabellentext"/>
              <w:spacing w:after="20"/>
            </w:pPr>
            <w:r w:rsidRPr="00B92575">
              <w:t>0</w:t>
            </w:r>
          </w:p>
        </w:tc>
        <w:tc>
          <w:tcPr>
            <w:tcW w:w="6628" w:type="dxa"/>
            <w:tcBorders>
              <w:top w:val="single" w:sz="4" w:space="0" w:color="auto"/>
              <w:left w:val="single" w:sz="4" w:space="0" w:color="auto"/>
              <w:bottom w:val="single" w:sz="4" w:space="0" w:color="auto"/>
              <w:right w:val="single" w:sz="4" w:space="0" w:color="auto"/>
            </w:tcBorders>
            <w:hideMark/>
          </w:tcPr>
          <w:p w14:paraId="63015837" w14:textId="3E150586" w:rsidR="00685D82" w:rsidRPr="00B92575" w:rsidRDefault="00685D82" w:rsidP="00745BF2">
            <w:pPr>
              <w:pStyle w:val="Tabellentext"/>
              <w:spacing w:after="20"/>
            </w:pPr>
            <w:r w:rsidRPr="00B92575">
              <w:t>Es fehlen relevante Prozessquellen.</w:t>
            </w:r>
          </w:p>
        </w:tc>
      </w:tr>
    </w:tbl>
    <w:p w14:paraId="343E35FF" w14:textId="77777777" w:rsidR="00685D82" w:rsidRDefault="00685D82" w:rsidP="00685D82"/>
    <w:tbl>
      <w:tblPr>
        <w:tblW w:w="0" w:type="auto"/>
        <w:tblInd w:w="794" w:type="dxa"/>
        <w:tblLook w:val="04A0" w:firstRow="1" w:lastRow="0" w:firstColumn="1" w:lastColumn="0" w:noHBand="0" w:noVBand="1"/>
      </w:tblPr>
      <w:tblGrid>
        <w:gridCol w:w="1758"/>
        <w:gridCol w:w="6628"/>
      </w:tblGrid>
      <w:tr w:rsidR="00685D82" w:rsidRPr="00B92575" w14:paraId="5E9F3709" w14:textId="77777777" w:rsidTr="00BB2081">
        <w:tc>
          <w:tcPr>
            <w:tcW w:w="1758" w:type="dxa"/>
            <w:tcBorders>
              <w:top w:val="single" w:sz="4" w:space="0" w:color="auto"/>
              <w:left w:val="single" w:sz="4" w:space="0" w:color="auto"/>
              <w:bottom w:val="single" w:sz="4" w:space="0" w:color="auto"/>
              <w:right w:val="single" w:sz="4" w:space="0" w:color="auto"/>
            </w:tcBorders>
            <w:hideMark/>
          </w:tcPr>
          <w:p w14:paraId="3F0A0CB9" w14:textId="25589869" w:rsidR="00685D82" w:rsidRPr="00B92575" w:rsidRDefault="00685D82" w:rsidP="00B92575">
            <w:pPr>
              <w:pStyle w:val="Tabellentext"/>
              <w:rPr>
                <w:b/>
              </w:rPr>
            </w:pPr>
            <w:r w:rsidRPr="00B92575">
              <w:rPr>
                <w:b/>
              </w:rPr>
              <w:t xml:space="preserve">Punkte für </w:t>
            </w:r>
            <w:r w:rsidR="00B92575">
              <w:rPr>
                <w:b/>
              </w:rPr>
              <w:br/>
            </w:r>
            <w:r w:rsidRPr="00B92575">
              <w:rPr>
                <w:b/>
              </w:rPr>
              <w:t>Methodenwahl</w:t>
            </w:r>
          </w:p>
        </w:tc>
        <w:tc>
          <w:tcPr>
            <w:tcW w:w="6628" w:type="dxa"/>
            <w:tcBorders>
              <w:top w:val="single" w:sz="4" w:space="0" w:color="auto"/>
              <w:left w:val="single" w:sz="4" w:space="0" w:color="auto"/>
              <w:bottom w:val="single" w:sz="4" w:space="0" w:color="auto"/>
              <w:right w:val="single" w:sz="4" w:space="0" w:color="auto"/>
            </w:tcBorders>
            <w:hideMark/>
          </w:tcPr>
          <w:p w14:paraId="7F96FE1A" w14:textId="77777777" w:rsidR="00685D82" w:rsidRPr="00B92575" w:rsidRDefault="00685D82" w:rsidP="00B92575">
            <w:pPr>
              <w:pStyle w:val="Tabellentext"/>
              <w:rPr>
                <w:b/>
              </w:rPr>
            </w:pPr>
            <w:r w:rsidRPr="00B92575">
              <w:rPr>
                <w:b/>
              </w:rPr>
              <w:t>Beurteilung</w:t>
            </w:r>
          </w:p>
        </w:tc>
      </w:tr>
      <w:tr w:rsidR="00685D82" w14:paraId="2ECACE8E" w14:textId="77777777" w:rsidTr="00BB2081">
        <w:tc>
          <w:tcPr>
            <w:tcW w:w="1758" w:type="dxa"/>
            <w:tcBorders>
              <w:top w:val="single" w:sz="4" w:space="0" w:color="auto"/>
              <w:left w:val="single" w:sz="4" w:space="0" w:color="auto"/>
              <w:bottom w:val="single" w:sz="4" w:space="0" w:color="auto"/>
              <w:right w:val="single" w:sz="4" w:space="0" w:color="auto"/>
            </w:tcBorders>
            <w:hideMark/>
          </w:tcPr>
          <w:p w14:paraId="1D0F3D65" w14:textId="3713FE95" w:rsidR="00685D82" w:rsidRDefault="003C1029" w:rsidP="00745BF2">
            <w:pPr>
              <w:pStyle w:val="Tabellentext"/>
              <w:spacing w:after="20"/>
            </w:pPr>
            <w:r>
              <w:t>3</w:t>
            </w:r>
          </w:p>
        </w:tc>
        <w:tc>
          <w:tcPr>
            <w:tcW w:w="6628" w:type="dxa"/>
            <w:tcBorders>
              <w:top w:val="single" w:sz="4" w:space="0" w:color="auto"/>
              <w:left w:val="single" w:sz="4" w:space="0" w:color="auto"/>
              <w:bottom w:val="single" w:sz="4" w:space="0" w:color="auto"/>
              <w:right w:val="single" w:sz="4" w:space="0" w:color="auto"/>
            </w:tcBorders>
            <w:hideMark/>
          </w:tcPr>
          <w:p w14:paraId="6CB31F75" w14:textId="2B96D402" w:rsidR="00685D82" w:rsidRDefault="00685D82" w:rsidP="00745BF2">
            <w:pPr>
              <w:pStyle w:val="Tabellentext"/>
              <w:spacing w:after="20"/>
            </w:pPr>
            <w:r>
              <w:t>Alle aufgeführten Prozessquellen werden mit adäquaten Methoden bearbeitet.</w:t>
            </w:r>
          </w:p>
        </w:tc>
      </w:tr>
      <w:tr w:rsidR="00685D82" w14:paraId="4C883D89" w14:textId="77777777" w:rsidTr="00BB2081">
        <w:tc>
          <w:tcPr>
            <w:tcW w:w="1758" w:type="dxa"/>
            <w:tcBorders>
              <w:top w:val="single" w:sz="4" w:space="0" w:color="auto"/>
              <w:left w:val="single" w:sz="4" w:space="0" w:color="auto"/>
              <w:bottom w:val="single" w:sz="4" w:space="0" w:color="auto"/>
              <w:right w:val="single" w:sz="4" w:space="0" w:color="auto"/>
            </w:tcBorders>
            <w:hideMark/>
          </w:tcPr>
          <w:p w14:paraId="3562EB96" w14:textId="77777777" w:rsidR="00685D82" w:rsidRDefault="00685D82" w:rsidP="00745BF2">
            <w:pPr>
              <w:pStyle w:val="Tabellentext"/>
              <w:spacing w:after="20"/>
            </w:pPr>
            <w:r>
              <w:t>2</w:t>
            </w:r>
          </w:p>
        </w:tc>
        <w:tc>
          <w:tcPr>
            <w:tcW w:w="6628" w:type="dxa"/>
            <w:tcBorders>
              <w:top w:val="single" w:sz="4" w:space="0" w:color="auto"/>
              <w:left w:val="single" w:sz="4" w:space="0" w:color="auto"/>
              <w:bottom w:val="single" w:sz="4" w:space="0" w:color="auto"/>
              <w:right w:val="single" w:sz="4" w:space="0" w:color="auto"/>
            </w:tcBorders>
            <w:hideMark/>
          </w:tcPr>
          <w:p w14:paraId="3426B8B1" w14:textId="52F4FAE5" w:rsidR="00685D82" w:rsidRDefault="00685D82" w:rsidP="00745BF2">
            <w:pPr>
              <w:pStyle w:val="Tabellentext"/>
              <w:spacing w:after="20"/>
            </w:pPr>
            <w:r>
              <w:t>Für die wichtigsten der aufgeführten Prozessquellen sind die angebotenen Methoden adäquat.</w:t>
            </w:r>
          </w:p>
        </w:tc>
      </w:tr>
      <w:tr w:rsidR="00685D82" w14:paraId="23D502E8" w14:textId="77777777" w:rsidTr="00BB2081">
        <w:tc>
          <w:tcPr>
            <w:tcW w:w="1758" w:type="dxa"/>
            <w:tcBorders>
              <w:top w:val="single" w:sz="4" w:space="0" w:color="auto"/>
              <w:left w:val="single" w:sz="4" w:space="0" w:color="auto"/>
              <w:bottom w:val="single" w:sz="4" w:space="0" w:color="auto"/>
              <w:right w:val="single" w:sz="4" w:space="0" w:color="auto"/>
            </w:tcBorders>
            <w:hideMark/>
          </w:tcPr>
          <w:p w14:paraId="21AD8571" w14:textId="77777777" w:rsidR="00685D82" w:rsidRDefault="00685D82" w:rsidP="00745BF2">
            <w:pPr>
              <w:pStyle w:val="Tabellentext"/>
              <w:spacing w:after="20"/>
            </w:pPr>
            <w:r>
              <w:t xml:space="preserve">1 </w:t>
            </w:r>
          </w:p>
        </w:tc>
        <w:tc>
          <w:tcPr>
            <w:tcW w:w="6628" w:type="dxa"/>
            <w:tcBorders>
              <w:top w:val="single" w:sz="4" w:space="0" w:color="auto"/>
              <w:left w:val="single" w:sz="4" w:space="0" w:color="auto"/>
              <w:bottom w:val="single" w:sz="4" w:space="0" w:color="auto"/>
              <w:right w:val="single" w:sz="4" w:space="0" w:color="auto"/>
            </w:tcBorders>
            <w:hideMark/>
          </w:tcPr>
          <w:p w14:paraId="18E4FD45" w14:textId="4602D261" w:rsidR="00685D82" w:rsidRDefault="00685D82" w:rsidP="00745BF2">
            <w:pPr>
              <w:pStyle w:val="Tabellentext"/>
              <w:spacing w:after="20"/>
            </w:pPr>
            <w:r>
              <w:t xml:space="preserve">Die vorgeschlagenen Methoden sind entweder zu einfach oder </w:t>
            </w:r>
            <w:r w:rsidR="002A740C">
              <w:t>können die relevanten Prozesse nicht berücksichtigen</w:t>
            </w:r>
            <w:r>
              <w:t>.</w:t>
            </w:r>
          </w:p>
        </w:tc>
      </w:tr>
    </w:tbl>
    <w:p w14:paraId="18580C4D" w14:textId="77777777" w:rsidR="004318A4" w:rsidRDefault="004318A4" w:rsidP="00596601"/>
    <w:p w14:paraId="05C91AEB" w14:textId="47259B53" w:rsidR="00596601" w:rsidRDefault="00596601" w:rsidP="00A23818">
      <w:pPr>
        <w:pStyle w:val="berschrift3"/>
        <w:pageBreakBefore/>
      </w:pPr>
      <w:bookmarkStart w:id="29" w:name="_Toc68856530"/>
      <w:bookmarkStart w:id="30" w:name="_Toc180749048"/>
      <w:r>
        <w:lastRenderedPageBreak/>
        <w:t xml:space="preserve">Zuschlagskriterium 3 </w:t>
      </w:r>
      <w:r w:rsidR="00B15B32">
        <w:t>–</w:t>
      </w:r>
      <w:r>
        <w:t xml:space="preserve"> </w:t>
      </w:r>
      <w:bookmarkEnd w:id="29"/>
      <w:r w:rsidR="00AF639E">
        <w:t>Fachkompetenzen</w:t>
      </w:r>
      <w:bookmarkEnd w:id="30"/>
    </w:p>
    <w:p w14:paraId="0F1A5715" w14:textId="77777777" w:rsidR="00596601" w:rsidRDefault="00596601" w:rsidP="009022C0">
      <w:pPr>
        <w:pStyle w:val="berschrift4"/>
        <w:spacing w:before="0"/>
      </w:pPr>
      <w:r>
        <w:t>Subkriterium Personaleinsatz</w:t>
      </w:r>
    </w:p>
    <w:p w14:paraId="7FCCCEAB" w14:textId="7A04E6FD" w:rsidR="00596601" w:rsidRDefault="00596601" w:rsidP="00596601">
      <w:r>
        <w:t xml:space="preserve">Im Subkriterium Personaleinsatz wird bewertet, ob die Anbieterin das Personal entsprechend seiner Kompetenz und den Anforderungen an die Beurteilungen einsetzt. </w:t>
      </w:r>
      <w:r w:rsidR="00755984">
        <w:t>Grundlage für die Bewertung sind die Angaben in der Per</w:t>
      </w:r>
      <w:r w:rsidR="00B9609D">
        <w:t>s</w:t>
      </w:r>
      <w:r w:rsidR="00755984">
        <w:t>onaleinsatzliste in Dokument C «Angaben zum Angebot».</w:t>
      </w:r>
      <w:r w:rsidR="009022C0">
        <w:t xml:space="preserve"> </w:t>
      </w:r>
    </w:p>
    <w:tbl>
      <w:tblPr>
        <w:tblW w:w="0" w:type="auto"/>
        <w:tblInd w:w="794" w:type="dxa"/>
        <w:tblLook w:val="04A0" w:firstRow="1" w:lastRow="0" w:firstColumn="1" w:lastColumn="0" w:noHBand="0" w:noVBand="1"/>
      </w:tblPr>
      <w:tblGrid>
        <w:gridCol w:w="1758"/>
        <w:gridCol w:w="6628"/>
      </w:tblGrid>
      <w:tr w:rsidR="00596601" w:rsidRPr="00B92575" w14:paraId="78FA9A8A" w14:textId="77777777" w:rsidTr="00596601">
        <w:tc>
          <w:tcPr>
            <w:tcW w:w="1758" w:type="dxa"/>
            <w:tcBorders>
              <w:top w:val="single" w:sz="4" w:space="0" w:color="auto"/>
              <w:left w:val="single" w:sz="4" w:space="0" w:color="auto"/>
              <w:bottom w:val="single" w:sz="4" w:space="0" w:color="auto"/>
              <w:right w:val="single" w:sz="4" w:space="0" w:color="auto"/>
            </w:tcBorders>
            <w:hideMark/>
          </w:tcPr>
          <w:p w14:paraId="7174AF0E" w14:textId="77777777" w:rsidR="00596601" w:rsidRPr="00B92575" w:rsidRDefault="00596601" w:rsidP="00B92575">
            <w:pPr>
              <w:pStyle w:val="Tabellentext"/>
              <w:rPr>
                <w:b/>
              </w:rPr>
            </w:pPr>
            <w:r w:rsidRPr="00B92575">
              <w:rPr>
                <w:b/>
              </w:rPr>
              <w:t xml:space="preserve">Note für den </w:t>
            </w:r>
            <w:r w:rsidRPr="00B92575">
              <w:rPr>
                <w:b/>
              </w:rPr>
              <w:br/>
              <w:t xml:space="preserve">Personaleinsatz </w:t>
            </w:r>
          </w:p>
        </w:tc>
        <w:tc>
          <w:tcPr>
            <w:tcW w:w="6628" w:type="dxa"/>
            <w:tcBorders>
              <w:top w:val="single" w:sz="4" w:space="0" w:color="auto"/>
              <w:left w:val="single" w:sz="4" w:space="0" w:color="auto"/>
              <w:bottom w:val="single" w:sz="4" w:space="0" w:color="auto"/>
              <w:right w:val="single" w:sz="4" w:space="0" w:color="auto"/>
            </w:tcBorders>
            <w:hideMark/>
          </w:tcPr>
          <w:p w14:paraId="246CB222" w14:textId="77777777" w:rsidR="00596601" w:rsidRPr="00B92575" w:rsidRDefault="00596601" w:rsidP="00B92575">
            <w:pPr>
              <w:pStyle w:val="Tabellentext"/>
              <w:rPr>
                <w:b/>
              </w:rPr>
            </w:pPr>
            <w:r w:rsidRPr="00B92575">
              <w:rPr>
                <w:b/>
              </w:rPr>
              <w:t>Beurteilung</w:t>
            </w:r>
          </w:p>
        </w:tc>
      </w:tr>
      <w:tr w:rsidR="00596601" w:rsidRPr="00B92575" w14:paraId="3CECAC19" w14:textId="77777777" w:rsidTr="00596601">
        <w:tc>
          <w:tcPr>
            <w:tcW w:w="1758" w:type="dxa"/>
            <w:tcBorders>
              <w:top w:val="single" w:sz="4" w:space="0" w:color="auto"/>
              <w:left w:val="single" w:sz="4" w:space="0" w:color="auto"/>
              <w:bottom w:val="single" w:sz="4" w:space="0" w:color="auto"/>
              <w:right w:val="single" w:sz="4" w:space="0" w:color="auto"/>
            </w:tcBorders>
            <w:hideMark/>
          </w:tcPr>
          <w:p w14:paraId="41079851" w14:textId="77777777" w:rsidR="00596601" w:rsidRPr="00B92575" w:rsidRDefault="00596601" w:rsidP="00745BF2">
            <w:pPr>
              <w:pStyle w:val="Tabellentext"/>
              <w:spacing w:after="20"/>
            </w:pPr>
            <w:r w:rsidRPr="00B92575">
              <w:t>5</w:t>
            </w:r>
          </w:p>
        </w:tc>
        <w:tc>
          <w:tcPr>
            <w:tcW w:w="6628" w:type="dxa"/>
            <w:tcBorders>
              <w:top w:val="single" w:sz="4" w:space="0" w:color="auto"/>
              <w:left w:val="single" w:sz="4" w:space="0" w:color="auto"/>
              <w:bottom w:val="single" w:sz="4" w:space="0" w:color="auto"/>
              <w:right w:val="single" w:sz="4" w:space="0" w:color="auto"/>
            </w:tcBorders>
            <w:hideMark/>
          </w:tcPr>
          <w:p w14:paraId="5B6B42C0" w14:textId="4010B50B" w:rsidR="00596601" w:rsidRPr="00B92575" w:rsidRDefault="00596601" w:rsidP="00745BF2">
            <w:pPr>
              <w:pStyle w:val="Tabellentext"/>
              <w:spacing w:after="20"/>
            </w:pPr>
            <w:r w:rsidRPr="00B92575">
              <w:t xml:space="preserve">Alle benötigten Funktionen werden besetzt. Das Personal dafür ist ausreichend qualifiziert. Die Anbieterin ermöglicht weniger erfahrenen Mitarbeitenden sich im Rahmen der Bearbeitung Erfahrung anzueignen.  </w:t>
            </w:r>
          </w:p>
        </w:tc>
      </w:tr>
      <w:tr w:rsidR="00596601" w:rsidRPr="00B92575" w14:paraId="38E095A2" w14:textId="77777777" w:rsidTr="00596601">
        <w:tc>
          <w:tcPr>
            <w:tcW w:w="1758" w:type="dxa"/>
            <w:tcBorders>
              <w:top w:val="single" w:sz="4" w:space="0" w:color="auto"/>
              <w:left w:val="single" w:sz="4" w:space="0" w:color="auto"/>
              <w:bottom w:val="single" w:sz="4" w:space="0" w:color="auto"/>
              <w:right w:val="single" w:sz="4" w:space="0" w:color="auto"/>
            </w:tcBorders>
            <w:hideMark/>
          </w:tcPr>
          <w:p w14:paraId="5E930795" w14:textId="77777777" w:rsidR="00596601" w:rsidRPr="00B92575" w:rsidRDefault="00596601" w:rsidP="00745BF2">
            <w:pPr>
              <w:pStyle w:val="Tabellentext"/>
              <w:spacing w:after="20"/>
            </w:pPr>
            <w:r w:rsidRPr="00B92575">
              <w:t>4</w:t>
            </w:r>
          </w:p>
        </w:tc>
        <w:tc>
          <w:tcPr>
            <w:tcW w:w="6628" w:type="dxa"/>
            <w:tcBorders>
              <w:top w:val="single" w:sz="4" w:space="0" w:color="auto"/>
              <w:left w:val="single" w:sz="4" w:space="0" w:color="auto"/>
              <w:bottom w:val="single" w:sz="4" w:space="0" w:color="auto"/>
              <w:right w:val="single" w:sz="4" w:space="0" w:color="auto"/>
            </w:tcBorders>
            <w:hideMark/>
          </w:tcPr>
          <w:p w14:paraId="4996CA6D" w14:textId="1EEF08F3" w:rsidR="00596601" w:rsidRPr="00B92575" w:rsidRDefault="00596601" w:rsidP="00745BF2">
            <w:pPr>
              <w:pStyle w:val="Tabellentext"/>
              <w:spacing w:after="20"/>
            </w:pPr>
            <w:r w:rsidRPr="00B92575">
              <w:t xml:space="preserve">Alle benötigten Funktionen werden besetzt. Das Personal dafür ist ausreichend qualifiziert. </w:t>
            </w:r>
          </w:p>
        </w:tc>
      </w:tr>
      <w:tr w:rsidR="00596601" w:rsidRPr="00B92575" w14:paraId="3C311E25" w14:textId="77777777" w:rsidTr="00596601">
        <w:tc>
          <w:tcPr>
            <w:tcW w:w="1758" w:type="dxa"/>
            <w:tcBorders>
              <w:top w:val="single" w:sz="4" w:space="0" w:color="auto"/>
              <w:left w:val="single" w:sz="4" w:space="0" w:color="auto"/>
              <w:bottom w:val="single" w:sz="4" w:space="0" w:color="auto"/>
              <w:right w:val="single" w:sz="4" w:space="0" w:color="auto"/>
            </w:tcBorders>
            <w:hideMark/>
          </w:tcPr>
          <w:p w14:paraId="1AD9401F" w14:textId="77777777" w:rsidR="00596601" w:rsidRPr="00B92575" w:rsidRDefault="00596601" w:rsidP="00745BF2">
            <w:pPr>
              <w:pStyle w:val="Tabellentext"/>
              <w:spacing w:after="20"/>
            </w:pPr>
            <w:r w:rsidRPr="00B92575">
              <w:t>3</w:t>
            </w:r>
          </w:p>
        </w:tc>
        <w:tc>
          <w:tcPr>
            <w:tcW w:w="6628" w:type="dxa"/>
            <w:tcBorders>
              <w:top w:val="single" w:sz="4" w:space="0" w:color="auto"/>
              <w:left w:val="single" w:sz="4" w:space="0" w:color="auto"/>
              <w:bottom w:val="single" w:sz="4" w:space="0" w:color="auto"/>
              <w:right w:val="single" w:sz="4" w:space="0" w:color="auto"/>
            </w:tcBorders>
            <w:hideMark/>
          </w:tcPr>
          <w:p w14:paraId="1B7D97B1" w14:textId="008B72CC" w:rsidR="00596601" w:rsidRPr="00B92575" w:rsidRDefault="002A740C" w:rsidP="00745BF2">
            <w:pPr>
              <w:pStyle w:val="Tabellentext"/>
              <w:spacing w:after="20"/>
            </w:pPr>
            <w:r w:rsidRPr="00B92575">
              <w:t xml:space="preserve">Nicht alle </w:t>
            </w:r>
            <w:r w:rsidR="00596601" w:rsidRPr="00B92575">
              <w:t xml:space="preserve">benötigten Funktionen werden besetzt. Das Personal </w:t>
            </w:r>
            <w:r w:rsidRPr="00B92575">
              <w:t xml:space="preserve">für die besetzten Funktionen </w:t>
            </w:r>
            <w:r w:rsidR="00596601" w:rsidRPr="00B92575">
              <w:t>ist ausreichend qualifiziert.</w:t>
            </w:r>
          </w:p>
        </w:tc>
      </w:tr>
      <w:tr w:rsidR="00596601" w:rsidRPr="00B92575" w14:paraId="6BA644D5" w14:textId="77777777" w:rsidTr="00596601">
        <w:tc>
          <w:tcPr>
            <w:tcW w:w="1758" w:type="dxa"/>
            <w:tcBorders>
              <w:top w:val="single" w:sz="4" w:space="0" w:color="auto"/>
              <w:left w:val="single" w:sz="4" w:space="0" w:color="auto"/>
              <w:bottom w:val="single" w:sz="4" w:space="0" w:color="auto"/>
              <w:right w:val="single" w:sz="4" w:space="0" w:color="auto"/>
            </w:tcBorders>
            <w:hideMark/>
          </w:tcPr>
          <w:p w14:paraId="435E37CD" w14:textId="77777777" w:rsidR="00596601" w:rsidRPr="00B92575" w:rsidRDefault="00596601" w:rsidP="00745BF2">
            <w:pPr>
              <w:pStyle w:val="Tabellentext"/>
              <w:spacing w:after="20"/>
            </w:pPr>
            <w:r w:rsidRPr="00B92575">
              <w:t>2</w:t>
            </w:r>
          </w:p>
        </w:tc>
        <w:tc>
          <w:tcPr>
            <w:tcW w:w="6628" w:type="dxa"/>
            <w:tcBorders>
              <w:top w:val="single" w:sz="4" w:space="0" w:color="auto"/>
              <w:left w:val="single" w:sz="4" w:space="0" w:color="auto"/>
              <w:bottom w:val="single" w:sz="4" w:space="0" w:color="auto"/>
              <w:right w:val="single" w:sz="4" w:space="0" w:color="auto"/>
            </w:tcBorders>
            <w:hideMark/>
          </w:tcPr>
          <w:p w14:paraId="108F7C75" w14:textId="77777777" w:rsidR="00596601" w:rsidRPr="00B92575" w:rsidRDefault="00596601" w:rsidP="00745BF2">
            <w:pPr>
              <w:pStyle w:val="Tabellentext"/>
              <w:spacing w:after="20"/>
            </w:pPr>
            <w:r w:rsidRPr="00B92575">
              <w:t>Nicht alle benötigten Funktionen werden besetzt. Das Personal für die besetzten Funktionen ist nur teilweise ausreichend qualifiziert.</w:t>
            </w:r>
          </w:p>
        </w:tc>
      </w:tr>
      <w:tr w:rsidR="00596601" w:rsidRPr="00B92575" w14:paraId="660492FC" w14:textId="77777777" w:rsidTr="00596601">
        <w:tc>
          <w:tcPr>
            <w:tcW w:w="1758" w:type="dxa"/>
            <w:tcBorders>
              <w:top w:val="single" w:sz="4" w:space="0" w:color="auto"/>
              <w:left w:val="single" w:sz="4" w:space="0" w:color="auto"/>
              <w:bottom w:val="single" w:sz="4" w:space="0" w:color="auto"/>
              <w:right w:val="single" w:sz="4" w:space="0" w:color="auto"/>
            </w:tcBorders>
            <w:hideMark/>
          </w:tcPr>
          <w:p w14:paraId="64AB7F49" w14:textId="77777777" w:rsidR="00596601" w:rsidRPr="00B92575" w:rsidRDefault="00596601" w:rsidP="00745BF2">
            <w:pPr>
              <w:pStyle w:val="Tabellentext"/>
              <w:spacing w:after="20"/>
            </w:pPr>
            <w:r w:rsidRPr="00B92575">
              <w:t>1</w:t>
            </w:r>
          </w:p>
        </w:tc>
        <w:tc>
          <w:tcPr>
            <w:tcW w:w="6628" w:type="dxa"/>
            <w:tcBorders>
              <w:top w:val="single" w:sz="4" w:space="0" w:color="auto"/>
              <w:left w:val="single" w:sz="4" w:space="0" w:color="auto"/>
              <w:bottom w:val="single" w:sz="4" w:space="0" w:color="auto"/>
              <w:right w:val="single" w:sz="4" w:space="0" w:color="auto"/>
            </w:tcBorders>
            <w:hideMark/>
          </w:tcPr>
          <w:p w14:paraId="223F008B" w14:textId="77777777" w:rsidR="00596601" w:rsidRPr="00B92575" w:rsidRDefault="00596601" w:rsidP="00745BF2">
            <w:pPr>
              <w:pStyle w:val="Tabellentext"/>
              <w:spacing w:after="20"/>
            </w:pPr>
            <w:r w:rsidRPr="00B92575">
              <w:t>Nicht alle benötigten Funktionen werden besetzt. Das Personal für die besetzten Funktionen ist unzureichend qualifiziert.</w:t>
            </w:r>
          </w:p>
        </w:tc>
      </w:tr>
    </w:tbl>
    <w:p w14:paraId="5887BA1E" w14:textId="3541CC01" w:rsidR="00596601" w:rsidRDefault="00596601" w:rsidP="00596601"/>
    <w:p w14:paraId="383C110A" w14:textId="1898B510" w:rsidR="00834015" w:rsidRDefault="00834015" w:rsidP="00596601">
      <w:r>
        <w:t xml:space="preserve">Das Organigramm wird bei der Bewertung mitberücksichtigt. Bei einer unpassenden Projektorganisation wird die Note für den Personaleinsatz abgemindert. Als unpassend wird </w:t>
      </w:r>
      <w:r w:rsidR="00C057A8">
        <w:t>eine</w:t>
      </w:r>
      <w:r>
        <w:t xml:space="preserve"> Projektorganisation bewertet, wenn im Verhältnis zum Auftragsvolumen zu wenige oder zu viele Personen </w:t>
      </w:r>
      <w:r w:rsidR="00C057A8">
        <w:t>in der Bearbeitung involviert sind.</w:t>
      </w:r>
    </w:p>
    <w:p w14:paraId="58C01F60" w14:textId="4F387E89" w:rsidR="00BF07F2" w:rsidRDefault="00BF07F2" w:rsidP="009022C0">
      <w:pPr>
        <w:pStyle w:val="berschrift4"/>
        <w:spacing w:before="0"/>
      </w:pPr>
      <w:r>
        <w:t>Subkriterium Personaleinsatz für die Projektleitung</w:t>
      </w:r>
    </w:p>
    <w:p w14:paraId="4407A9AA" w14:textId="77777777" w:rsidR="00CB3EBE" w:rsidRDefault="00CB3EBE" w:rsidP="00CB3EBE">
      <w:r>
        <w:t>Im Subkriterium Personaleinsatz für die Projektleitung wird bewertet, ob die Anbieterin über eine Projektleiterin oder einen Projektleiter verfügt, welche/welcher für diese Aufgabe qualifiziert ist. Das Kriterium wird anhand der zwei im Dokument C aufgeführten Referenzprojekte bewertet.</w:t>
      </w:r>
    </w:p>
    <w:tbl>
      <w:tblPr>
        <w:tblW w:w="0" w:type="auto"/>
        <w:tblInd w:w="794" w:type="dxa"/>
        <w:tblLook w:val="04A0" w:firstRow="1" w:lastRow="0" w:firstColumn="1" w:lastColumn="0" w:noHBand="0" w:noVBand="1"/>
      </w:tblPr>
      <w:tblGrid>
        <w:gridCol w:w="1758"/>
        <w:gridCol w:w="6628"/>
      </w:tblGrid>
      <w:tr w:rsidR="00BF07F2" w:rsidRPr="00C40B0E" w14:paraId="281FC439" w14:textId="77777777" w:rsidTr="001C4C11">
        <w:tc>
          <w:tcPr>
            <w:tcW w:w="1758" w:type="dxa"/>
            <w:tcBorders>
              <w:top w:val="single" w:sz="4" w:space="0" w:color="auto"/>
              <w:left w:val="single" w:sz="4" w:space="0" w:color="auto"/>
              <w:bottom w:val="single" w:sz="4" w:space="0" w:color="auto"/>
              <w:right w:val="single" w:sz="4" w:space="0" w:color="auto"/>
            </w:tcBorders>
            <w:hideMark/>
          </w:tcPr>
          <w:p w14:paraId="178EB3F2" w14:textId="2822064C" w:rsidR="00BF07F2" w:rsidRPr="00C40B0E" w:rsidRDefault="006E7153" w:rsidP="00402500">
            <w:pPr>
              <w:pStyle w:val="Tabellentext"/>
              <w:rPr>
                <w:b/>
              </w:rPr>
            </w:pPr>
            <w:r w:rsidRPr="00C40B0E">
              <w:rPr>
                <w:b/>
              </w:rPr>
              <w:t>Note für die</w:t>
            </w:r>
            <w:r w:rsidRPr="00C40B0E">
              <w:rPr>
                <w:b/>
              </w:rPr>
              <w:br/>
            </w:r>
            <w:r w:rsidR="00BF07F2" w:rsidRPr="00C40B0E">
              <w:rPr>
                <w:b/>
              </w:rPr>
              <w:t>Referenzen</w:t>
            </w:r>
          </w:p>
        </w:tc>
        <w:tc>
          <w:tcPr>
            <w:tcW w:w="6628" w:type="dxa"/>
            <w:tcBorders>
              <w:top w:val="single" w:sz="4" w:space="0" w:color="auto"/>
              <w:left w:val="single" w:sz="4" w:space="0" w:color="auto"/>
              <w:bottom w:val="single" w:sz="4" w:space="0" w:color="auto"/>
              <w:right w:val="single" w:sz="4" w:space="0" w:color="auto"/>
            </w:tcBorders>
            <w:hideMark/>
          </w:tcPr>
          <w:p w14:paraId="589A0788" w14:textId="77777777" w:rsidR="00BF07F2" w:rsidRPr="00C40B0E" w:rsidRDefault="00BF07F2" w:rsidP="00402500">
            <w:pPr>
              <w:pStyle w:val="Tabellentext"/>
              <w:rPr>
                <w:b/>
              </w:rPr>
            </w:pPr>
            <w:r w:rsidRPr="00C40B0E">
              <w:rPr>
                <w:b/>
              </w:rPr>
              <w:t>Beurteilung</w:t>
            </w:r>
          </w:p>
        </w:tc>
      </w:tr>
      <w:tr w:rsidR="00A4285D" w:rsidRPr="00C40B0E" w14:paraId="728DDD5A" w14:textId="77777777" w:rsidTr="001C4C11">
        <w:tc>
          <w:tcPr>
            <w:tcW w:w="1758" w:type="dxa"/>
            <w:tcBorders>
              <w:top w:val="single" w:sz="4" w:space="0" w:color="auto"/>
              <w:left w:val="single" w:sz="4" w:space="0" w:color="auto"/>
              <w:bottom w:val="single" w:sz="4" w:space="0" w:color="auto"/>
              <w:right w:val="single" w:sz="4" w:space="0" w:color="auto"/>
            </w:tcBorders>
            <w:hideMark/>
          </w:tcPr>
          <w:p w14:paraId="65B7940C" w14:textId="1230B20E" w:rsidR="00A4285D" w:rsidRPr="00C40B0E" w:rsidRDefault="00AF639E" w:rsidP="00A4285D">
            <w:pPr>
              <w:pStyle w:val="Tabellentext"/>
              <w:spacing w:after="20"/>
            </w:pPr>
            <w:r w:rsidRPr="00C40B0E">
              <w:t>5</w:t>
            </w:r>
          </w:p>
        </w:tc>
        <w:tc>
          <w:tcPr>
            <w:tcW w:w="6628" w:type="dxa"/>
            <w:tcBorders>
              <w:top w:val="single" w:sz="4" w:space="0" w:color="auto"/>
              <w:left w:val="single" w:sz="4" w:space="0" w:color="auto"/>
              <w:bottom w:val="single" w:sz="4" w:space="0" w:color="auto"/>
              <w:right w:val="single" w:sz="4" w:space="0" w:color="auto"/>
            </w:tcBorders>
            <w:hideMark/>
          </w:tcPr>
          <w:p w14:paraId="4EB78C4A" w14:textId="55E5C7B0" w:rsidR="00A4285D" w:rsidRPr="00C40B0E" w:rsidRDefault="00A23818" w:rsidP="00A4285D">
            <w:pPr>
              <w:pStyle w:val="Tabellentext"/>
              <w:spacing w:after="20"/>
            </w:pPr>
            <w:r w:rsidRPr="00C40B0E">
              <w:t>Beide</w:t>
            </w:r>
            <w:r w:rsidR="00A4285D" w:rsidRPr="00C40B0E">
              <w:t xml:space="preserve"> Referenzen sind sehr gut geeignet die Qualifikation und Erfahrung der Anbieterin in der Projektleitung aufzuzeigen (gleiche Funktion, vergleichbares Projekt, mindestens ebenbürtiger Umfang). </w:t>
            </w:r>
          </w:p>
        </w:tc>
      </w:tr>
      <w:tr w:rsidR="00A4285D" w:rsidRPr="00C40B0E" w14:paraId="1F8B503B" w14:textId="77777777" w:rsidTr="001C4C11">
        <w:tc>
          <w:tcPr>
            <w:tcW w:w="1758" w:type="dxa"/>
            <w:tcBorders>
              <w:top w:val="single" w:sz="4" w:space="0" w:color="auto"/>
              <w:left w:val="single" w:sz="4" w:space="0" w:color="auto"/>
              <w:bottom w:val="single" w:sz="4" w:space="0" w:color="auto"/>
              <w:right w:val="single" w:sz="4" w:space="0" w:color="auto"/>
            </w:tcBorders>
            <w:hideMark/>
          </w:tcPr>
          <w:p w14:paraId="4771CA2B" w14:textId="2CCEF435" w:rsidR="00A4285D" w:rsidRPr="00C40B0E" w:rsidRDefault="00AF639E" w:rsidP="00A4285D">
            <w:pPr>
              <w:pStyle w:val="Tabellentext"/>
              <w:spacing w:after="20"/>
            </w:pPr>
            <w:r w:rsidRPr="00C40B0E">
              <w:t>4</w:t>
            </w:r>
          </w:p>
        </w:tc>
        <w:tc>
          <w:tcPr>
            <w:tcW w:w="6628" w:type="dxa"/>
            <w:tcBorders>
              <w:top w:val="single" w:sz="4" w:space="0" w:color="auto"/>
              <w:left w:val="single" w:sz="4" w:space="0" w:color="auto"/>
              <w:bottom w:val="single" w:sz="4" w:space="0" w:color="auto"/>
              <w:right w:val="single" w:sz="4" w:space="0" w:color="auto"/>
            </w:tcBorders>
            <w:hideMark/>
          </w:tcPr>
          <w:p w14:paraId="7365B2DA" w14:textId="33AB8026" w:rsidR="00A4285D" w:rsidRPr="00C40B0E" w:rsidRDefault="00A23818" w:rsidP="00A4285D">
            <w:pPr>
              <w:pStyle w:val="Tabellentext"/>
              <w:spacing w:after="20"/>
            </w:pPr>
            <w:r w:rsidRPr="00C40B0E">
              <w:t>Eine der beiden Referenzen ist sehr gut geeignet die Qualifikation und Erfahrung der Anbieterin in der Projektleitung aufzuzeigen (gleiche Funktion, vergleichbares Projekt, mindestens ebenbürtiger Umfang), die zweite Referenz ist nur geeignet.</w:t>
            </w:r>
          </w:p>
        </w:tc>
      </w:tr>
      <w:tr w:rsidR="00A4285D" w:rsidRPr="00C40B0E" w14:paraId="72AACC61" w14:textId="77777777" w:rsidTr="00A23818">
        <w:tc>
          <w:tcPr>
            <w:tcW w:w="1758" w:type="dxa"/>
            <w:tcBorders>
              <w:top w:val="single" w:sz="4" w:space="0" w:color="auto"/>
              <w:left w:val="single" w:sz="4" w:space="0" w:color="auto"/>
              <w:bottom w:val="single" w:sz="4" w:space="0" w:color="auto"/>
              <w:right w:val="single" w:sz="4" w:space="0" w:color="auto"/>
            </w:tcBorders>
            <w:hideMark/>
          </w:tcPr>
          <w:p w14:paraId="3E91A4CD" w14:textId="442AAD47" w:rsidR="00A4285D" w:rsidRPr="00C40B0E" w:rsidRDefault="00AF639E" w:rsidP="00A4285D">
            <w:pPr>
              <w:pStyle w:val="Tabellentext"/>
              <w:spacing w:after="20"/>
            </w:pPr>
            <w:r w:rsidRPr="00C40B0E">
              <w:t>3</w:t>
            </w:r>
          </w:p>
        </w:tc>
        <w:tc>
          <w:tcPr>
            <w:tcW w:w="6628" w:type="dxa"/>
            <w:tcBorders>
              <w:top w:val="single" w:sz="4" w:space="0" w:color="auto"/>
              <w:left w:val="single" w:sz="4" w:space="0" w:color="auto"/>
              <w:bottom w:val="single" w:sz="4" w:space="0" w:color="auto"/>
              <w:right w:val="single" w:sz="4" w:space="0" w:color="auto"/>
            </w:tcBorders>
          </w:tcPr>
          <w:p w14:paraId="746C1D3E" w14:textId="7824D5AD" w:rsidR="00A4285D" w:rsidRPr="00C40B0E" w:rsidRDefault="00A23818" w:rsidP="00A4285D">
            <w:pPr>
              <w:pStyle w:val="Tabellentext"/>
              <w:spacing w:after="20"/>
            </w:pPr>
            <w:r w:rsidRPr="00C40B0E">
              <w:t>Beide Referenzen sind geeignet die Qualifikation und Erfahrung der Anbieterin in der Projektleitung aufzuzeigen (gleiche Funktion, anderes Projekt oder vergleichbares Projekt mit geringerem Umfang).</w:t>
            </w:r>
          </w:p>
        </w:tc>
      </w:tr>
      <w:tr w:rsidR="00A23818" w:rsidRPr="00C40B0E" w14:paraId="1F1D1F35" w14:textId="77777777" w:rsidTr="001C4C11">
        <w:tc>
          <w:tcPr>
            <w:tcW w:w="1758" w:type="dxa"/>
            <w:tcBorders>
              <w:top w:val="single" w:sz="4" w:space="0" w:color="auto"/>
              <w:left w:val="single" w:sz="4" w:space="0" w:color="auto"/>
              <w:bottom w:val="single" w:sz="4" w:space="0" w:color="auto"/>
              <w:right w:val="single" w:sz="4" w:space="0" w:color="auto"/>
            </w:tcBorders>
          </w:tcPr>
          <w:p w14:paraId="6D3A7D03" w14:textId="34465AE7" w:rsidR="00A23818" w:rsidRPr="00C40B0E" w:rsidRDefault="00A23818" w:rsidP="00A23818">
            <w:pPr>
              <w:pStyle w:val="Tabellentext"/>
              <w:spacing w:after="20"/>
            </w:pPr>
            <w:r w:rsidRPr="00C40B0E">
              <w:t>2</w:t>
            </w:r>
          </w:p>
        </w:tc>
        <w:tc>
          <w:tcPr>
            <w:tcW w:w="6628" w:type="dxa"/>
            <w:tcBorders>
              <w:top w:val="single" w:sz="4" w:space="0" w:color="auto"/>
              <w:left w:val="single" w:sz="4" w:space="0" w:color="auto"/>
              <w:bottom w:val="single" w:sz="4" w:space="0" w:color="auto"/>
              <w:right w:val="single" w:sz="4" w:space="0" w:color="auto"/>
            </w:tcBorders>
          </w:tcPr>
          <w:p w14:paraId="77DAC74F" w14:textId="7D5F7577" w:rsidR="00A23818" w:rsidRPr="00C40B0E" w:rsidRDefault="00A23818" w:rsidP="00A23818">
            <w:pPr>
              <w:pStyle w:val="Tabellentext"/>
              <w:spacing w:after="20"/>
            </w:pPr>
            <w:r w:rsidRPr="00C40B0E">
              <w:t>Eine der beiden Referenzen ist geeignet die Qualifikation und Erfahrung der Anbieterin in der Projektleitung aufzuzeigen (gleiche Funktion, anderes Projekt oder vergleichbares Projekt mit geringerem Umfang), die zweite Referenz ist nicht geeignet.</w:t>
            </w:r>
          </w:p>
        </w:tc>
      </w:tr>
      <w:tr w:rsidR="00A23818" w:rsidRPr="00402500" w14:paraId="101A97A3" w14:textId="77777777" w:rsidTr="001C4C11">
        <w:tc>
          <w:tcPr>
            <w:tcW w:w="1758" w:type="dxa"/>
            <w:tcBorders>
              <w:top w:val="single" w:sz="4" w:space="0" w:color="auto"/>
              <w:left w:val="single" w:sz="4" w:space="0" w:color="auto"/>
              <w:bottom w:val="single" w:sz="4" w:space="0" w:color="auto"/>
              <w:right w:val="single" w:sz="4" w:space="0" w:color="auto"/>
            </w:tcBorders>
          </w:tcPr>
          <w:p w14:paraId="24AA6888" w14:textId="0A1A2F28" w:rsidR="00A23818" w:rsidRPr="00C40B0E" w:rsidRDefault="00A23818" w:rsidP="00A23818">
            <w:pPr>
              <w:pStyle w:val="Tabellentext"/>
              <w:spacing w:after="20"/>
            </w:pPr>
            <w:r w:rsidRPr="00C40B0E">
              <w:t>1</w:t>
            </w:r>
          </w:p>
        </w:tc>
        <w:tc>
          <w:tcPr>
            <w:tcW w:w="6628" w:type="dxa"/>
            <w:tcBorders>
              <w:top w:val="single" w:sz="4" w:space="0" w:color="auto"/>
              <w:left w:val="single" w:sz="4" w:space="0" w:color="auto"/>
              <w:bottom w:val="single" w:sz="4" w:space="0" w:color="auto"/>
              <w:right w:val="single" w:sz="4" w:space="0" w:color="auto"/>
            </w:tcBorders>
          </w:tcPr>
          <w:p w14:paraId="3878DF48" w14:textId="490AEB52" w:rsidR="00A23818" w:rsidRPr="00A23818" w:rsidRDefault="00A23818" w:rsidP="00A23818">
            <w:pPr>
              <w:pStyle w:val="Tabellentext"/>
              <w:spacing w:after="20"/>
            </w:pPr>
            <w:r w:rsidRPr="00C40B0E">
              <w:t>Die Referenzen sind nicht geeignet die Erfahrung der Anbieterin in der Projektleitung aufzuzeigen (keine vergleichbare Funktion).</w:t>
            </w:r>
          </w:p>
        </w:tc>
      </w:tr>
    </w:tbl>
    <w:p w14:paraId="1D6FA4FE" w14:textId="77777777" w:rsidR="00BF07F2" w:rsidRDefault="00BF07F2" w:rsidP="001F787F">
      <w:pPr>
        <w:spacing w:before="120"/>
      </w:pPr>
    </w:p>
    <w:p w14:paraId="3A957E78" w14:textId="77777777" w:rsidR="00596601" w:rsidRDefault="00596601" w:rsidP="009022C0">
      <w:pPr>
        <w:pStyle w:val="berschrift4"/>
        <w:spacing w:before="0"/>
      </w:pPr>
      <w:r>
        <w:lastRenderedPageBreak/>
        <w:t>Subkriterium Personaleinsatz mit Spezialkenntnissen</w:t>
      </w:r>
    </w:p>
    <w:p w14:paraId="6675F99F" w14:textId="20AB1998" w:rsidR="00402500" w:rsidRDefault="00596601" w:rsidP="00596601">
      <w:r>
        <w:t>Im Subkriterium Personaleinsatz mit Spezialkenntnisse</w:t>
      </w:r>
      <w:r w:rsidR="00172056">
        <w:t>n</w:t>
      </w:r>
      <w:r>
        <w:t xml:space="preserve"> wird bewertet, ob die Anbieterin über Personal verfügt, welches für Spezialaufgaben qualifiziert ist. </w:t>
      </w:r>
      <w:r w:rsidR="00402500">
        <w:t>Für die vorliegende Gefahrenkartenrevisio</w:t>
      </w:r>
      <w:r w:rsidR="00402500" w:rsidRPr="0072644C">
        <w:t xml:space="preserve">n </w:t>
      </w:r>
      <w:r w:rsidR="00F021E1">
        <w:t>sind</w:t>
      </w:r>
      <w:r w:rsidR="00037B90" w:rsidRPr="0072644C">
        <w:t xml:space="preserve"> für</w:t>
      </w:r>
      <w:r w:rsidR="00402500" w:rsidRPr="0072644C">
        <w:t xml:space="preserve"> die </w:t>
      </w:r>
      <w:r w:rsidR="00037B90" w:rsidRPr="0072644C">
        <w:t>in Dokument D1, Punkt 6 ‘Erforderliche</w:t>
      </w:r>
      <w:r w:rsidR="00402500" w:rsidRPr="0072644C">
        <w:t xml:space="preserve"> Spezialkenntnisse</w:t>
      </w:r>
      <w:r w:rsidR="00037B90" w:rsidRPr="0072644C">
        <w:t>’ aufgeführten Spezialkenntnisse R</w:t>
      </w:r>
      <w:r w:rsidR="00037B90">
        <w:t>eferenz</w:t>
      </w:r>
      <w:r w:rsidR="00F021E1">
        <w:t>en</w:t>
      </w:r>
      <w:r w:rsidR="00037B90">
        <w:t xml:space="preserve"> zu erbringen</w:t>
      </w:r>
      <w:r w:rsidR="00402500">
        <w:t xml:space="preserve">: </w:t>
      </w:r>
    </w:p>
    <w:p w14:paraId="03290FDB" w14:textId="69D6DB1A" w:rsidR="00596601" w:rsidRDefault="00172056" w:rsidP="00402500">
      <w:r>
        <w:t>Das</w:t>
      </w:r>
      <w:r w:rsidR="00596601">
        <w:t xml:space="preserve"> Kriterium wird anhand der </w:t>
      </w:r>
      <w:r w:rsidR="00AF639E">
        <w:t>zwei im</w:t>
      </w:r>
      <w:r w:rsidR="00596601">
        <w:t xml:space="preserve"> Dokument C </w:t>
      </w:r>
      <w:r w:rsidR="00755984">
        <w:t xml:space="preserve">«Angaben zum Angebot» </w:t>
      </w:r>
      <w:r w:rsidR="00596601">
        <w:t xml:space="preserve">aufgeführten Referenzprojekte bewertet. </w:t>
      </w:r>
    </w:p>
    <w:tbl>
      <w:tblPr>
        <w:tblW w:w="0" w:type="auto"/>
        <w:tblInd w:w="794" w:type="dxa"/>
        <w:tblLook w:val="04A0" w:firstRow="1" w:lastRow="0" w:firstColumn="1" w:lastColumn="0" w:noHBand="0" w:noVBand="1"/>
      </w:tblPr>
      <w:tblGrid>
        <w:gridCol w:w="1758"/>
        <w:gridCol w:w="6628"/>
      </w:tblGrid>
      <w:tr w:rsidR="00596601" w:rsidRPr="00C40B0E" w14:paraId="597586A3" w14:textId="77777777" w:rsidTr="00C40B0E">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1D15500C" w14:textId="08D293EB" w:rsidR="00596601" w:rsidRPr="00C40B0E" w:rsidRDefault="006E7153" w:rsidP="00402500">
            <w:pPr>
              <w:pStyle w:val="Tabellentext"/>
              <w:rPr>
                <w:b/>
              </w:rPr>
            </w:pPr>
            <w:r w:rsidRPr="00C40B0E">
              <w:rPr>
                <w:b/>
              </w:rPr>
              <w:t>Note für die</w:t>
            </w:r>
            <w:r w:rsidRPr="00C40B0E">
              <w:rPr>
                <w:b/>
              </w:rPr>
              <w:br/>
              <w:t>Referenzen</w:t>
            </w:r>
          </w:p>
        </w:tc>
        <w:tc>
          <w:tcPr>
            <w:tcW w:w="6628" w:type="dxa"/>
            <w:tcBorders>
              <w:top w:val="single" w:sz="4" w:space="0" w:color="auto"/>
              <w:left w:val="single" w:sz="4" w:space="0" w:color="auto"/>
              <w:bottom w:val="single" w:sz="4" w:space="0" w:color="auto"/>
              <w:right w:val="single" w:sz="4" w:space="0" w:color="auto"/>
            </w:tcBorders>
            <w:shd w:val="clear" w:color="auto" w:fill="auto"/>
            <w:hideMark/>
          </w:tcPr>
          <w:p w14:paraId="55AC98FA" w14:textId="77777777" w:rsidR="00596601" w:rsidRPr="00C40B0E" w:rsidRDefault="00596601" w:rsidP="00402500">
            <w:pPr>
              <w:pStyle w:val="Tabellentext"/>
              <w:rPr>
                <w:b/>
              </w:rPr>
            </w:pPr>
            <w:r w:rsidRPr="00C40B0E">
              <w:rPr>
                <w:b/>
              </w:rPr>
              <w:t>Beurteilung</w:t>
            </w:r>
          </w:p>
        </w:tc>
      </w:tr>
      <w:tr w:rsidR="00596601" w:rsidRPr="00C40B0E" w14:paraId="1E7B796E" w14:textId="77777777" w:rsidTr="00C40B0E">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0CBAF090" w14:textId="7D98E236" w:rsidR="00596601" w:rsidRPr="00C40B0E" w:rsidRDefault="00AF639E" w:rsidP="00745BF2">
            <w:pPr>
              <w:pStyle w:val="Tabellentext"/>
              <w:spacing w:after="20"/>
            </w:pPr>
            <w:r w:rsidRPr="00C40B0E">
              <w:t>5</w:t>
            </w:r>
          </w:p>
        </w:tc>
        <w:tc>
          <w:tcPr>
            <w:tcW w:w="6628" w:type="dxa"/>
            <w:tcBorders>
              <w:top w:val="single" w:sz="4" w:space="0" w:color="auto"/>
              <w:left w:val="single" w:sz="4" w:space="0" w:color="auto"/>
              <w:bottom w:val="single" w:sz="4" w:space="0" w:color="auto"/>
              <w:right w:val="single" w:sz="4" w:space="0" w:color="auto"/>
            </w:tcBorders>
            <w:shd w:val="clear" w:color="auto" w:fill="auto"/>
            <w:hideMark/>
          </w:tcPr>
          <w:p w14:paraId="7AAB7384" w14:textId="4D8BB168" w:rsidR="00596601" w:rsidRPr="00C40B0E" w:rsidRDefault="00A23818" w:rsidP="00745BF2">
            <w:pPr>
              <w:pStyle w:val="Tabellentext"/>
              <w:spacing w:after="20"/>
            </w:pPr>
            <w:r w:rsidRPr="00C40B0E">
              <w:t>Beide</w:t>
            </w:r>
            <w:r w:rsidR="00596601" w:rsidRPr="00C40B0E">
              <w:t xml:space="preserve"> Referenz</w:t>
            </w:r>
            <w:r w:rsidR="00604D49" w:rsidRPr="00C40B0E">
              <w:t>en sind</w:t>
            </w:r>
            <w:r w:rsidR="00596601" w:rsidRPr="00C40B0E">
              <w:t xml:space="preserve"> sehr gut geeignet die Spezialkenntnisse der Anbieterin aufzuzeigen (vergleichbare Aufgabe, mindestens ebenbürtiger Umfang, innovative Lösung). </w:t>
            </w:r>
          </w:p>
        </w:tc>
      </w:tr>
      <w:tr w:rsidR="00596601" w:rsidRPr="00C40B0E" w14:paraId="0639D67A" w14:textId="77777777" w:rsidTr="00C40B0E">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01EE28C9" w14:textId="2F481E69" w:rsidR="00596601" w:rsidRPr="00C40B0E" w:rsidRDefault="00AF639E" w:rsidP="00745BF2">
            <w:pPr>
              <w:pStyle w:val="Tabellentext"/>
              <w:spacing w:after="20"/>
            </w:pPr>
            <w:r w:rsidRPr="00C40B0E">
              <w:t>4</w:t>
            </w:r>
          </w:p>
        </w:tc>
        <w:tc>
          <w:tcPr>
            <w:tcW w:w="6628" w:type="dxa"/>
            <w:tcBorders>
              <w:top w:val="single" w:sz="4" w:space="0" w:color="auto"/>
              <w:left w:val="single" w:sz="4" w:space="0" w:color="auto"/>
              <w:bottom w:val="single" w:sz="4" w:space="0" w:color="auto"/>
              <w:right w:val="single" w:sz="4" w:space="0" w:color="auto"/>
            </w:tcBorders>
            <w:shd w:val="clear" w:color="auto" w:fill="auto"/>
            <w:hideMark/>
          </w:tcPr>
          <w:p w14:paraId="289F66DC" w14:textId="0B5731AE" w:rsidR="00596601" w:rsidRPr="00C40B0E" w:rsidRDefault="00A23818" w:rsidP="00745BF2">
            <w:pPr>
              <w:pStyle w:val="Tabellentext"/>
              <w:spacing w:after="20"/>
            </w:pPr>
            <w:r w:rsidRPr="00C40B0E">
              <w:t>Eine der beiden Referenzen ist sehr gut geeignet die Spezialkenntnisse der Anbieterin aufzuzeigen (vergleichbare Aufgabe, mindestens ebenbürtiger Umfang, innovative Lösung), die zweite Referenz ist nur geeignet.</w:t>
            </w:r>
          </w:p>
        </w:tc>
      </w:tr>
      <w:tr w:rsidR="00596601" w:rsidRPr="00C40B0E" w14:paraId="635215B3" w14:textId="77777777" w:rsidTr="00C40B0E">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73E5B48C" w14:textId="5BC33311" w:rsidR="00596601" w:rsidRPr="00C40B0E" w:rsidRDefault="00AF639E" w:rsidP="00745BF2">
            <w:pPr>
              <w:pStyle w:val="Tabellentext"/>
              <w:spacing w:after="20"/>
            </w:pPr>
            <w:r w:rsidRPr="00C40B0E">
              <w:t>3</w:t>
            </w:r>
          </w:p>
        </w:tc>
        <w:tc>
          <w:tcPr>
            <w:tcW w:w="6628" w:type="dxa"/>
            <w:tcBorders>
              <w:top w:val="single" w:sz="4" w:space="0" w:color="auto"/>
              <w:left w:val="single" w:sz="4" w:space="0" w:color="auto"/>
              <w:bottom w:val="single" w:sz="4" w:space="0" w:color="auto"/>
              <w:right w:val="single" w:sz="4" w:space="0" w:color="auto"/>
            </w:tcBorders>
            <w:shd w:val="clear" w:color="auto" w:fill="auto"/>
            <w:hideMark/>
          </w:tcPr>
          <w:p w14:paraId="4E4C61D5" w14:textId="70A3979C" w:rsidR="00596601" w:rsidRPr="00C40B0E" w:rsidRDefault="00A23818" w:rsidP="00745BF2">
            <w:pPr>
              <w:pStyle w:val="Tabellentext"/>
              <w:spacing w:after="20"/>
            </w:pPr>
            <w:r w:rsidRPr="00C40B0E">
              <w:t>Beide Referenzen sind geeignet die Spezialkenntnisse der Anbieterin aufzuzeigen (vergleichbare Aufgabe, Umfang geringer).</w:t>
            </w:r>
          </w:p>
        </w:tc>
      </w:tr>
      <w:tr w:rsidR="00AF639E" w:rsidRPr="00C40B0E" w14:paraId="0CDBBBED" w14:textId="77777777" w:rsidTr="00C40B0E">
        <w:tc>
          <w:tcPr>
            <w:tcW w:w="1758" w:type="dxa"/>
            <w:tcBorders>
              <w:top w:val="single" w:sz="4" w:space="0" w:color="auto"/>
              <w:left w:val="single" w:sz="4" w:space="0" w:color="auto"/>
              <w:bottom w:val="single" w:sz="4" w:space="0" w:color="auto"/>
              <w:right w:val="single" w:sz="4" w:space="0" w:color="auto"/>
            </w:tcBorders>
            <w:shd w:val="clear" w:color="auto" w:fill="auto"/>
          </w:tcPr>
          <w:p w14:paraId="28176FE4" w14:textId="6A8AF64E" w:rsidR="00AF639E" w:rsidRPr="00C40B0E" w:rsidRDefault="00AF639E" w:rsidP="00745BF2">
            <w:pPr>
              <w:pStyle w:val="Tabellentext"/>
              <w:spacing w:after="20"/>
            </w:pPr>
            <w:r w:rsidRPr="00C40B0E">
              <w:t>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62C4EE7" w14:textId="5D776E16" w:rsidR="00AF639E" w:rsidRPr="00C40B0E" w:rsidRDefault="00A23818" w:rsidP="00745BF2">
            <w:pPr>
              <w:pStyle w:val="Tabellentext"/>
              <w:spacing w:after="20"/>
            </w:pPr>
            <w:r w:rsidRPr="00C40B0E">
              <w:t>Eine der beiden Referenzen ist geeignet die Spezialkenntnisse der Anbieterin aufzuzeigen (vergleichbare Aufgabe, Umfang geringer), die zweite Referenz ist nicht geeignet.</w:t>
            </w:r>
          </w:p>
        </w:tc>
      </w:tr>
      <w:tr w:rsidR="00AF639E" w:rsidRPr="00402500" w14:paraId="228F2400" w14:textId="77777777" w:rsidTr="00C40B0E">
        <w:tc>
          <w:tcPr>
            <w:tcW w:w="1758" w:type="dxa"/>
            <w:tcBorders>
              <w:top w:val="single" w:sz="4" w:space="0" w:color="auto"/>
              <w:left w:val="single" w:sz="4" w:space="0" w:color="auto"/>
              <w:bottom w:val="single" w:sz="4" w:space="0" w:color="auto"/>
              <w:right w:val="single" w:sz="4" w:space="0" w:color="auto"/>
            </w:tcBorders>
            <w:shd w:val="clear" w:color="auto" w:fill="auto"/>
          </w:tcPr>
          <w:p w14:paraId="1751D5E6" w14:textId="6864D0FD" w:rsidR="00AF639E" w:rsidRPr="00C40B0E" w:rsidRDefault="00AF639E" w:rsidP="00745BF2">
            <w:pPr>
              <w:pStyle w:val="Tabellentext"/>
              <w:spacing w:after="20"/>
            </w:pPr>
            <w:r w:rsidRPr="00C40B0E">
              <w:t>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9879C97" w14:textId="786D0C66" w:rsidR="00AF639E" w:rsidRPr="00A23818" w:rsidRDefault="00A23818" w:rsidP="00745BF2">
            <w:pPr>
              <w:pStyle w:val="Tabellentext"/>
              <w:spacing w:after="20"/>
            </w:pPr>
            <w:r w:rsidRPr="00C40B0E">
              <w:t>Die Referenzen sind nicht geeignet die Spezialkenntnisse der Anbieterin aufzuzeigen (keine vergleichbare Aufgabe).</w:t>
            </w:r>
          </w:p>
        </w:tc>
      </w:tr>
    </w:tbl>
    <w:p w14:paraId="5F174E64" w14:textId="77777777" w:rsidR="00596601" w:rsidRDefault="00596601" w:rsidP="008C587D">
      <w:pPr>
        <w:spacing w:before="120"/>
      </w:pPr>
    </w:p>
    <w:p w14:paraId="0DFECB67" w14:textId="2D54ABD2" w:rsidR="006B1312" w:rsidRDefault="006B1312" w:rsidP="006B1312">
      <w:pPr>
        <w:pStyle w:val="berschrift3"/>
      </w:pPr>
      <w:bookmarkStart w:id="31" w:name="_Toc68856531"/>
      <w:bookmarkStart w:id="32" w:name="_Toc180749049"/>
      <w:r>
        <w:t>Zuschlagskriterium 4 – Plausibilität des Angebotes</w:t>
      </w:r>
      <w:bookmarkEnd w:id="32"/>
    </w:p>
    <w:p w14:paraId="479F44EC" w14:textId="3343A18D" w:rsidR="006B1312" w:rsidRDefault="006B1312" w:rsidP="006B1312">
      <w:r>
        <w:t>I</w:t>
      </w:r>
      <w:r w:rsidRPr="00C64209">
        <w:t xml:space="preserve">m </w:t>
      </w:r>
      <w:r w:rsidR="00C64209" w:rsidRPr="00C64209">
        <w:rPr>
          <w:rFonts w:cs="Arial"/>
        </w:rPr>
        <w:t>K</w:t>
      </w:r>
      <w:r w:rsidRPr="00C64209">
        <w:rPr>
          <w:rFonts w:cs="Arial"/>
        </w:rPr>
        <w:t>riterium Plausibilität des Angebotes</w:t>
      </w:r>
      <w:r w:rsidRPr="00C64209">
        <w:t xml:space="preserve"> wird bewertet, ob die Anbieterin den Umfang (Stundenaufwand und Verteilung auf die verschiedenen Arbeitsschritte und Prozessarten) sowie die Komplexität (Stundenansatz) der Arbeiten richtig einschätzt. Grundlage für die Bewertung sind die Honorartabelle mit Angaben zu Stundenaufwand und Stundenansatz in den D</w:t>
      </w:r>
      <w:r w:rsidRPr="00A0426A">
        <w:t xml:space="preserve">okument E1 «Honorarkalkulation» und die Angaben zur Plausibilisierung der Stunden im Dokument </w:t>
      </w:r>
      <w:r>
        <w:t>E</w:t>
      </w:r>
      <w:r w:rsidRPr="00A0426A">
        <w:t xml:space="preserve"> «</w:t>
      </w:r>
      <w:r>
        <w:t>Honorarangebot».</w:t>
      </w:r>
    </w:p>
    <w:p w14:paraId="4423FB9C" w14:textId="04588A86" w:rsidR="006B1312" w:rsidRDefault="006B1312" w:rsidP="006B1312">
      <w:r>
        <w:t>Die Note setzt sich aus der Summe von Punkten für zwei Aspekte zusammen: a) einer Bewertung der Verteilung des Stundenaufwan</w:t>
      </w:r>
      <w:r w:rsidRPr="00C64209">
        <w:t xml:space="preserve">ds und der gewählten Stundenansätze </w:t>
      </w:r>
      <w:r>
        <w:t xml:space="preserve">sowie b) einer Bewertung der Begründung. </w:t>
      </w:r>
    </w:p>
    <w:tbl>
      <w:tblPr>
        <w:tblW w:w="0" w:type="auto"/>
        <w:tblInd w:w="794" w:type="dxa"/>
        <w:tblLook w:val="04A0" w:firstRow="1" w:lastRow="0" w:firstColumn="1" w:lastColumn="0" w:noHBand="0" w:noVBand="1"/>
      </w:tblPr>
      <w:tblGrid>
        <w:gridCol w:w="1758"/>
        <w:gridCol w:w="6628"/>
      </w:tblGrid>
      <w:tr w:rsidR="006B1312" w:rsidRPr="00B92575" w14:paraId="0ADFB8DE" w14:textId="77777777" w:rsidTr="00935AC6">
        <w:tc>
          <w:tcPr>
            <w:tcW w:w="1758" w:type="dxa"/>
            <w:tcBorders>
              <w:top w:val="single" w:sz="4" w:space="0" w:color="auto"/>
              <w:left w:val="single" w:sz="4" w:space="0" w:color="auto"/>
              <w:bottom w:val="single" w:sz="4" w:space="0" w:color="auto"/>
              <w:right w:val="single" w:sz="4" w:space="0" w:color="auto"/>
            </w:tcBorders>
            <w:hideMark/>
          </w:tcPr>
          <w:p w14:paraId="33785C66" w14:textId="77777777" w:rsidR="006B1312" w:rsidRPr="00B92575" w:rsidRDefault="006B1312" w:rsidP="00935AC6">
            <w:pPr>
              <w:pStyle w:val="Tabellentext"/>
              <w:rPr>
                <w:b/>
              </w:rPr>
            </w:pPr>
            <w:r w:rsidRPr="00B92575">
              <w:rPr>
                <w:b/>
              </w:rPr>
              <w:t>Punkte für Verteilung der Stunden</w:t>
            </w:r>
          </w:p>
        </w:tc>
        <w:tc>
          <w:tcPr>
            <w:tcW w:w="6628" w:type="dxa"/>
            <w:tcBorders>
              <w:top w:val="single" w:sz="4" w:space="0" w:color="auto"/>
              <w:left w:val="single" w:sz="4" w:space="0" w:color="auto"/>
              <w:bottom w:val="single" w:sz="4" w:space="0" w:color="auto"/>
              <w:right w:val="single" w:sz="4" w:space="0" w:color="auto"/>
            </w:tcBorders>
            <w:hideMark/>
          </w:tcPr>
          <w:p w14:paraId="2B7D8EE5" w14:textId="77777777" w:rsidR="006B1312" w:rsidRPr="00B92575" w:rsidRDefault="006B1312" w:rsidP="00935AC6">
            <w:pPr>
              <w:pStyle w:val="Tabellentext"/>
              <w:rPr>
                <w:b/>
              </w:rPr>
            </w:pPr>
            <w:r w:rsidRPr="00B92575">
              <w:rPr>
                <w:b/>
              </w:rPr>
              <w:t>Beurteilung</w:t>
            </w:r>
          </w:p>
        </w:tc>
      </w:tr>
      <w:tr w:rsidR="006B1312" w:rsidRPr="00B92575" w14:paraId="6D741AA7" w14:textId="77777777" w:rsidTr="00935AC6">
        <w:tc>
          <w:tcPr>
            <w:tcW w:w="1758" w:type="dxa"/>
            <w:tcBorders>
              <w:top w:val="single" w:sz="4" w:space="0" w:color="auto"/>
              <w:left w:val="single" w:sz="4" w:space="0" w:color="auto"/>
              <w:bottom w:val="single" w:sz="4" w:space="0" w:color="auto"/>
              <w:right w:val="single" w:sz="4" w:space="0" w:color="auto"/>
            </w:tcBorders>
            <w:hideMark/>
          </w:tcPr>
          <w:p w14:paraId="43C3CFAD" w14:textId="77777777" w:rsidR="006B1312" w:rsidRPr="00B92575" w:rsidRDefault="006B1312" w:rsidP="00D072B9">
            <w:pPr>
              <w:pStyle w:val="Tabellentext"/>
              <w:spacing w:after="20"/>
            </w:pPr>
            <w:r w:rsidRPr="00B92575">
              <w:t>3</w:t>
            </w:r>
          </w:p>
        </w:tc>
        <w:tc>
          <w:tcPr>
            <w:tcW w:w="6628" w:type="dxa"/>
            <w:tcBorders>
              <w:top w:val="single" w:sz="4" w:space="0" w:color="auto"/>
              <w:left w:val="single" w:sz="4" w:space="0" w:color="auto"/>
              <w:bottom w:val="single" w:sz="4" w:space="0" w:color="auto"/>
              <w:right w:val="single" w:sz="4" w:space="0" w:color="auto"/>
            </w:tcBorders>
            <w:hideMark/>
          </w:tcPr>
          <w:p w14:paraId="4A02EE13" w14:textId="77777777" w:rsidR="006B1312" w:rsidRPr="00C64209" w:rsidRDefault="006B1312" w:rsidP="00D072B9">
            <w:pPr>
              <w:pStyle w:val="Tabellentext"/>
              <w:spacing w:after="20"/>
            </w:pPr>
            <w:r w:rsidRPr="00C64209">
              <w:t>Die Stunden sind adäquat auf die verschiedenen Arbeitsschritte und die Prozessarten verteilt. Die Stundenansätze sind für die meisten Arbeitsschritte adäquat gewählt. Sie widerspiegeln die Komplexität der Arbeiten gut.</w:t>
            </w:r>
          </w:p>
        </w:tc>
      </w:tr>
      <w:tr w:rsidR="006B1312" w:rsidRPr="00B92575" w14:paraId="49DB50EF" w14:textId="77777777" w:rsidTr="00935AC6">
        <w:tc>
          <w:tcPr>
            <w:tcW w:w="1758" w:type="dxa"/>
            <w:tcBorders>
              <w:top w:val="single" w:sz="4" w:space="0" w:color="auto"/>
              <w:left w:val="single" w:sz="4" w:space="0" w:color="auto"/>
              <w:bottom w:val="single" w:sz="4" w:space="0" w:color="auto"/>
              <w:right w:val="single" w:sz="4" w:space="0" w:color="auto"/>
            </w:tcBorders>
            <w:hideMark/>
          </w:tcPr>
          <w:p w14:paraId="1A2F6B03" w14:textId="77777777" w:rsidR="006B1312" w:rsidRPr="00B92575" w:rsidRDefault="006B1312" w:rsidP="00D072B9">
            <w:pPr>
              <w:pStyle w:val="Tabellentext"/>
              <w:spacing w:after="20"/>
            </w:pPr>
            <w:r w:rsidRPr="00B92575">
              <w:t>2</w:t>
            </w:r>
          </w:p>
        </w:tc>
        <w:tc>
          <w:tcPr>
            <w:tcW w:w="6628" w:type="dxa"/>
            <w:tcBorders>
              <w:top w:val="single" w:sz="4" w:space="0" w:color="auto"/>
              <w:left w:val="single" w:sz="4" w:space="0" w:color="auto"/>
              <w:bottom w:val="single" w:sz="4" w:space="0" w:color="auto"/>
              <w:right w:val="single" w:sz="4" w:space="0" w:color="auto"/>
            </w:tcBorders>
            <w:hideMark/>
          </w:tcPr>
          <w:p w14:paraId="28290CC3" w14:textId="77777777" w:rsidR="006B1312" w:rsidRPr="00C64209" w:rsidRDefault="006B1312" w:rsidP="00D072B9">
            <w:pPr>
              <w:pStyle w:val="Tabellentext"/>
              <w:spacing w:after="20"/>
            </w:pPr>
            <w:r w:rsidRPr="00C64209">
              <w:t>Die Stunden sind nur teilweise adäquat verteilt. Für eine einzelne Prozessart/Arbeitsschritt werden viel zu viele oder viel zu wenige Stunden veranschlagt. Der Stundenansatz ist für mehrere Arbeitsschritte zu tief oder zu hoch gewählt und widerspiegeln dadurch die Komplexität der Arbeiten nur bedingt.</w:t>
            </w:r>
          </w:p>
        </w:tc>
      </w:tr>
      <w:tr w:rsidR="006B1312" w:rsidRPr="00B92575" w14:paraId="79FFF47F" w14:textId="77777777" w:rsidTr="00935AC6">
        <w:tc>
          <w:tcPr>
            <w:tcW w:w="1758" w:type="dxa"/>
            <w:tcBorders>
              <w:top w:val="single" w:sz="4" w:space="0" w:color="auto"/>
              <w:left w:val="single" w:sz="4" w:space="0" w:color="auto"/>
              <w:bottom w:val="single" w:sz="4" w:space="0" w:color="auto"/>
              <w:right w:val="single" w:sz="4" w:space="0" w:color="auto"/>
            </w:tcBorders>
            <w:hideMark/>
          </w:tcPr>
          <w:p w14:paraId="7DBCAE39" w14:textId="77777777" w:rsidR="006B1312" w:rsidRPr="00B92575" w:rsidRDefault="006B1312" w:rsidP="00D072B9">
            <w:pPr>
              <w:pStyle w:val="Tabellentext"/>
              <w:spacing w:after="20"/>
            </w:pPr>
            <w:r w:rsidRPr="00B92575">
              <w:t xml:space="preserve">1 </w:t>
            </w:r>
          </w:p>
        </w:tc>
        <w:tc>
          <w:tcPr>
            <w:tcW w:w="6628" w:type="dxa"/>
            <w:tcBorders>
              <w:top w:val="single" w:sz="4" w:space="0" w:color="auto"/>
              <w:left w:val="single" w:sz="4" w:space="0" w:color="auto"/>
              <w:bottom w:val="single" w:sz="4" w:space="0" w:color="auto"/>
              <w:right w:val="single" w:sz="4" w:space="0" w:color="auto"/>
            </w:tcBorders>
            <w:hideMark/>
          </w:tcPr>
          <w:p w14:paraId="4A74B2E6" w14:textId="77777777" w:rsidR="006B1312" w:rsidRPr="00C64209" w:rsidRDefault="006B1312" w:rsidP="00D072B9">
            <w:pPr>
              <w:pStyle w:val="Tabellentext"/>
              <w:spacing w:after="20"/>
            </w:pPr>
            <w:r w:rsidRPr="00C64209">
              <w:t>Die Stunden sind nicht adäquat verteilt. Für mehrere Prozessarten/Arbeitsschritte werden viel zu viele oder viel zu wenige Stunden veranschlagt. Die Stundenansätze sind für die meisten Arbeitsschritte zu tief oder zu hoch gewählt. Sie widerspiegeln die Komplexität der Arbeiten ungenügend.</w:t>
            </w:r>
          </w:p>
        </w:tc>
      </w:tr>
    </w:tbl>
    <w:p w14:paraId="6B53AF42" w14:textId="6907E93E" w:rsidR="00A23818" w:rsidRDefault="00A23818" w:rsidP="006B1312">
      <w:pPr>
        <w:spacing w:before="120"/>
      </w:pPr>
      <w:r>
        <w:br w:type="page"/>
      </w:r>
    </w:p>
    <w:p w14:paraId="6F8BD413" w14:textId="77777777" w:rsidR="006B1312" w:rsidRDefault="006B1312" w:rsidP="006B1312">
      <w:pPr>
        <w:spacing w:before="120"/>
      </w:pPr>
    </w:p>
    <w:tbl>
      <w:tblPr>
        <w:tblW w:w="0" w:type="auto"/>
        <w:tblInd w:w="794" w:type="dxa"/>
        <w:tblLook w:val="04A0" w:firstRow="1" w:lastRow="0" w:firstColumn="1" w:lastColumn="0" w:noHBand="0" w:noVBand="1"/>
      </w:tblPr>
      <w:tblGrid>
        <w:gridCol w:w="1758"/>
        <w:gridCol w:w="6628"/>
      </w:tblGrid>
      <w:tr w:rsidR="006B1312" w:rsidRPr="00B92575" w14:paraId="4A587CDC" w14:textId="77777777" w:rsidTr="00935AC6">
        <w:tc>
          <w:tcPr>
            <w:tcW w:w="1758" w:type="dxa"/>
            <w:tcBorders>
              <w:top w:val="single" w:sz="4" w:space="0" w:color="auto"/>
              <w:left w:val="single" w:sz="4" w:space="0" w:color="auto"/>
              <w:bottom w:val="single" w:sz="4" w:space="0" w:color="auto"/>
              <w:right w:val="single" w:sz="4" w:space="0" w:color="auto"/>
            </w:tcBorders>
            <w:hideMark/>
          </w:tcPr>
          <w:p w14:paraId="04777263" w14:textId="77777777" w:rsidR="006B1312" w:rsidRPr="00B92575" w:rsidRDefault="006B1312" w:rsidP="00935AC6">
            <w:pPr>
              <w:pStyle w:val="Tabellentext"/>
              <w:rPr>
                <w:b/>
              </w:rPr>
            </w:pPr>
            <w:r w:rsidRPr="00B92575">
              <w:rPr>
                <w:b/>
              </w:rPr>
              <w:t xml:space="preserve">Punkte für die </w:t>
            </w:r>
            <w:r w:rsidRPr="00B92575">
              <w:rPr>
                <w:b/>
              </w:rPr>
              <w:br/>
              <w:t>Begründung</w:t>
            </w:r>
          </w:p>
        </w:tc>
        <w:tc>
          <w:tcPr>
            <w:tcW w:w="6628" w:type="dxa"/>
            <w:tcBorders>
              <w:top w:val="single" w:sz="4" w:space="0" w:color="auto"/>
              <w:left w:val="single" w:sz="4" w:space="0" w:color="auto"/>
              <w:bottom w:val="single" w:sz="4" w:space="0" w:color="auto"/>
              <w:right w:val="single" w:sz="4" w:space="0" w:color="auto"/>
            </w:tcBorders>
            <w:hideMark/>
          </w:tcPr>
          <w:p w14:paraId="756BF9BB" w14:textId="77777777" w:rsidR="006B1312" w:rsidRPr="00B92575" w:rsidRDefault="006B1312" w:rsidP="00935AC6">
            <w:pPr>
              <w:pStyle w:val="Tabellentext"/>
              <w:rPr>
                <w:b/>
              </w:rPr>
            </w:pPr>
            <w:r w:rsidRPr="00B92575">
              <w:rPr>
                <w:b/>
              </w:rPr>
              <w:t>Bewertung</w:t>
            </w:r>
          </w:p>
        </w:tc>
      </w:tr>
      <w:tr w:rsidR="006B1312" w14:paraId="345C03BB" w14:textId="77777777" w:rsidTr="00935AC6">
        <w:tc>
          <w:tcPr>
            <w:tcW w:w="1758" w:type="dxa"/>
            <w:tcBorders>
              <w:top w:val="single" w:sz="4" w:space="0" w:color="auto"/>
              <w:left w:val="single" w:sz="4" w:space="0" w:color="auto"/>
              <w:bottom w:val="single" w:sz="4" w:space="0" w:color="auto"/>
              <w:right w:val="single" w:sz="4" w:space="0" w:color="auto"/>
            </w:tcBorders>
            <w:hideMark/>
          </w:tcPr>
          <w:p w14:paraId="3FBADC90" w14:textId="77777777" w:rsidR="006B1312" w:rsidRDefault="006B1312" w:rsidP="00D072B9">
            <w:pPr>
              <w:pStyle w:val="Tabellentext"/>
              <w:spacing w:after="20"/>
            </w:pPr>
            <w:r>
              <w:t>2</w:t>
            </w:r>
          </w:p>
        </w:tc>
        <w:tc>
          <w:tcPr>
            <w:tcW w:w="6628" w:type="dxa"/>
            <w:tcBorders>
              <w:top w:val="single" w:sz="4" w:space="0" w:color="auto"/>
              <w:left w:val="single" w:sz="4" w:space="0" w:color="auto"/>
              <w:bottom w:val="single" w:sz="4" w:space="0" w:color="auto"/>
              <w:right w:val="single" w:sz="4" w:space="0" w:color="auto"/>
            </w:tcBorders>
            <w:hideMark/>
          </w:tcPr>
          <w:p w14:paraId="7EAC5594" w14:textId="77777777" w:rsidR="006B1312" w:rsidRPr="006C64ED" w:rsidRDefault="006B1312" w:rsidP="00D072B9">
            <w:pPr>
              <w:pStyle w:val="Tabellentext"/>
              <w:spacing w:after="20"/>
            </w:pPr>
            <w:r w:rsidRPr="006C64ED">
              <w:t>Die Verteilung der Stunden und die Begründung der Wahl der Stundenansätze sind nachvollziehbar begründet.</w:t>
            </w:r>
          </w:p>
        </w:tc>
      </w:tr>
      <w:tr w:rsidR="006B1312" w14:paraId="3DA2B1EC" w14:textId="77777777" w:rsidTr="00935AC6">
        <w:tc>
          <w:tcPr>
            <w:tcW w:w="1758" w:type="dxa"/>
            <w:tcBorders>
              <w:top w:val="single" w:sz="4" w:space="0" w:color="auto"/>
              <w:left w:val="single" w:sz="4" w:space="0" w:color="auto"/>
              <w:bottom w:val="single" w:sz="4" w:space="0" w:color="auto"/>
              <w:right w:val="single" w:sz="4" w:space="0" w:color="auto"/>
            </w:tcBorders>
            <w:hideMark/>
          </w:tcPr>
          <w:p w14:paraId="4907E53D" w14:textId="77777777" w:rsidR="006B1312" w:rsidRDefault="006B1312" w:rsidP="00D072B9">
            <w:pPr>
              <w:pStyle w:val="Tabellentext"/>
              <w:spacing w:after="20"/>
            </w:pPr>
            <w:r>
              <w:t>1</w:t>
            </w:r>
          </w:p>
        </w:tc>
        <w:tc>
          <w:tcPr>
            <w:tcW w:w="6628" w:type="dxa"/>
            <w:tcBorders>
              <w:top w:val="single" w:sz="4" w:space="0" w:color="auto"/>
              <w:left w:val="single" w:sz="4" w:space="0" w:color="auto"/>
              <w:bottom w:val="single" w:sz="4" w:space="0" w:color="auto"/>
              <w:right w:val="single" w:sz="4" w:space="0" w:color="auto"/>
            </w:tcBorders>
            <w:hideMark/>
          </w:tcPr>
          <w:p w14:paraId="4EF239DD" w14:textId="77777777" w:rsidR="006B1312" w:rsidRPr="006C64ED" w:rsidRDefault="006B1312" w:rsidP="00D072B9">
            <w:pPr>
              <w:pStyle w:val="Tabellentext"/>
              <w:spacing w:after="20"/>
            </w:pPr>
            <w:r w:rsidRPr="006C64ED">
              <w:t>Die Verteilung der Stunden und die Begründung der Wahl der Stundenansätze sind schlecht begründet.</w:t>
            </w:r>
          </w:p>
        </w:tc>
      </w:tr>
      <w:tr w:rsidR="006B1312" w14:paraId="260FAA34" w14:textId="77777777" w:rsidTr="00935AC6">
        <w:tc>
          <w:tcPr>
            <w:tcW w:w="1758" w:type="dxa"/>
            <w:tcBorders>
              <w:top w:val="single" w:sz="4" w:space="0" w:color="auto"/>
              <w:left w:val="single" w:sz="4" w:space="0" w:color="auto"/>
              <w:bottom w:val="single" w:sz="4" w:space="0" w:color="auto"/>
              <w:right w:val="single" w:sz="4" w:space="0" w:color="auto"/>
            </w:tcBorders>
            <w:hideMark/>
          </w:tcPr>
          <w:p w14:paraId="25906E06" w14:textId="77777777" w:rsidR="006B1312" w:rsidRDefault="006B1312" w:rsidP="00D072B9">
            <w:pPr>
              <w:spacing w:after="20"/>
              <w:ind w:left="0"/>
              <w:jc w:val="left"/>
              <w:rPr>
                <w:rFonts w:ascii="Arial Narrow" w:hAnsi="Arial Narrow" w:cs="Angsana New"/>
              </w:rPr>
            </w:pPr>
            <w:r>
              <w:rPr>
                <w:rFonts w:ascii="Arial Narrow" w:hAnsi="Arial Narrow" w:cs="Angsana New"/>
              </w:rPr>
              <w:t xml:space="preserve">0 </w:t>
            </w:r>
          </w:p>
        </w:tc>
        <w:tc>
          <w:tcPr>
            <w:tcW w:w="6628" w:type="dxa"/>
            <w:tcBorders>
              <w:top w:val="single" w:sz="4" w:space="0" w:color="auto"/>
              <w:left w:val="single" w:sz="4" w:space="0" w:color="auto"/>
              <w:bottom w:val="single" w:sz="4" w:space="0" w:color="auto"/>
              <w:right w:val="single" w:sz="4" w:space="0" w:color="auto"/>
            </w:tcBorders>
            <w:hideMark/>
          </w:tcPr>
          <w:p w14:paraId="30D99401" w14:textId="77777777" w:rsidR="006B1312" w:rsidRPr="006C64ED" w:rsidRDefault="006B1312" w:rsidP="00D072B9">
            <w:pPr>
              <w:spacing w:after="20"/>
              <w:ind w:left="0"/>
              <w:jc w:val="left"/>
              <w:rPr>
                <w:rFonts w:ascii="Arial Narrow" w:hAnsi="Arial Narrow" w:cs="Angsana New"/>
              </w:rPr>
            </w:pPr>
            <w:r w:rsidRPr="006C64ED">
              <w:rPr>
                <w:rFonts w:ascii="Arial Narrow" w:hAnsi="Arial Narrow" w:cs="Angsana New"/>
              </w:rPr>
              <w:t>Die Verteilung der Stunden</w:t>
            </w:r>
            <w:r w:rsidRPr="006C64ED">
              <w:rPr>
                <w:rFonts w:ascii="Arial Narrow" w:hAnsi="Arial Narrow"/>
                <w:szCs w:val="22"/>
              </w:rPr>
              <w:t xml:space="preserve"> und die Begründung der Wahl der Stundenansätze </w:t>
            </w:r>
            <w:r w:rsidRPr="006C64ED">
              <w:rPr>
                <w:rFonts w:ascii="Arial Narrow" w:hAnsi="Arial Narrow" w:cs="Angsana New"/>
              </w:rPr>
              <w:t>sind nicht begründet (keine Angaben im Angebot).</w:t>
            </w:r>
          </w:p>
        </w:tc>
      </w:tr>
    </w:tbl>
    <w:p w14:paraId="331EB4D0" w14:textId="0E00E070" w:rsidR="006B1312" w:rsidRDefault="006B1312" w:rsidP="006B1312"/>
    <w:p w14:paraId="7ED30CEC" w14:textId="5344404B" w:rsidR="00581DC1" w:rsidRDefault="00581DC1" w:rsidP="00581DC1">
      <w:pPr>
        <w:pStyle w:val="berschrift1"/>
      </w:pPr>
      <w:bookmarkStart w:id="33" w:name="_Toc180749050"/>
      <w:r>
        <w:t>Honorarkalkulation</w:t>
      </w:r>
      <w:bookmarkEnd w:id="31"/>
      <w:bookmarkEnd w:id="33"/>
    </w:p>
    <w:p w14:paraId="66E03310" w14:textId="77777777" w:rsidR="00402500" w:rsidRDefault="00402500" w:rsidP="00402500">
      <w:r>
        <w:t>Für die Honorarkalkulation ist die Tabelle in Dokument E1 «Honorarkalkulation» zu verwenden.</w:t>
      </w:r>
    </w:p>
    <w:p w14:paraId="070ED1BB" w14:textId="77777777" w:rsidR="00474D7C" w:rsidRDefault="00581DC1" w:rsidP="00581DC1">
      <w:r>
        <w:t xml:space="preserve">Die </w:t>
      </w:r>
      <w:r w:rsidR="00402500">
        <w:t>Honorare sollen</w:t>
      </w:r>
      <w:r>
        <w:t xml:space="preserve"> auf Basis einer Neubeurteilung sämtlicher Prozessquellen</w:t>
      </w:r>
      <w:r w:rsidR="00402500">
        <w:t xml:space="preserve"> berechnet werden</w:t>
      </w:r>
      <w:r>
        <w:t xml:space="preserve">. </w:t>
      </w:r>
    </w:p>
    <w:p w14:paraId="6F34BA2A" w14:textId="322AACF6" w:rsidR="002405DA" w:rsidRDefault="00474D7C" w:rsidP="00581DC1">
      <w:r w:rsidRPr="00686828">
        <w:t>Sofern zusätzliche Prozessquellen zu beurteilen sind, orientiert sich die Honorierung anhand des im Honorarangebot angegebenen mittleren Aufwandes pro Prozessquelle.</w:t>
      </w:r>
    </w:p>
    <w:p w14:paraId="2A3A2340" w14:textId="1104D734" w:rsidR="001A57C2" w:rsidRDefault="001A57C2" w:rsidP="00581DC1"/>
    <w:p w14:paraId="357FBDD3" w14:textId="5BB3207E" w:rsidR="008140B8" w:rsidRDefault="008140B8" w:rsidP="008140B8">
      <w:pPr>
        <w:pStyle w:val="berschrift1"/>
      </w:pPr>
      <w:bookmarkStart w:id="34" w:name="_Ref68509655"/>
      <w:bookmarkStart w:id="35" w:name="_Toc68856532"/>
      <w:bookmarkStart w:id="36" w:name="_Toc180749051"/>
      <w:r>
        <w:t>Einzureichende Angebotsunterlagen und deren Gliederung</w:t>
      </w:r>
      <w:bookmarkEnd w:id="34"/>
      <w:bookmarkEnd w:id="35"/>
      <w:bookmarkEnd w:id="36"/>
    </w:p>
    <w:p w14:paraId="01F278C4" w14:textId="5E2B8365" w:rsidR="008140B8" w:rsidRDefault="006D21F7" w:rsidP="006D21F7">
      <w:pPr>
        <w:rPr>
          <w:rFonts w:cs="Arial"/>
        </w:rPr>
      </w:pPr>
      <w:r>
        <w:rPr>
          <w:rFonts w:cs="Arial"/>
        </w:rPr>
        <w:t>Es sind die folgenden</w:t>
      </w:r>
      <w:r w:rsidR="00596601" w:rsidRPr="00596601">
        <w:rPr>
          <w:rFonts w:cs="Arial"/>
        </w:rPr>
        <w:t xml:space="preserve"> Unterlagen einzureichen:</w:t>
      </w:r>
    </w:p>
    <w:tbl>
      <w:tblPr>
        <w:tblW w:w="8562" w:type="dxa"/>
        <w:tblInd w:w="794" w:type="dxa"/>
        <w:tblLayout w:type="fixed"/>
        <w:tblCellMar>
          <w:top w:w="28" w:type="dxa"/>
          <w:left w:w="0" w:type="dxa"/>
          <w:bottom w:w="28" w:type="dxa"/>
        </w:tblCellMar>
        <w:tblLook w:val="04A0" w:firstRow="1" w:lastRow="0" w:firstColumn="1" w:lastColumn="0" w:noHBand="0" w:noVBand="1"/>
      </w:tblPr>
      <w:tblGrid>
        <w:gridCol w:w="3827"/>
        <w:gridCol w:w="4735"/>
      </w:tblGrid>
      <w:tr w:rsidR="00DF3401" w14:paraId="731EBFC4" w14:textId="77777777" w:rsidTr="00BB0716">
        <w:trPr>
          <w:trHeight w:val="2132"/>
        </w:trPr>
        <w:tc>
          <w:tcPr>
            <w:tcW w:w="3827" w:type="dxa"/>
          </w:tcPr>
          <w:p w14:paraId="537729AB" w14:textId="75467F2D" w:rsidR="00706136" w:rsidRPr="00402500" w:rsidRDefault="002A740C" w:rsidP="00402500">
            <w:pPr>
              <w:pStyle w:val="Tabellentext"/>
            </w:pPr>
            <w:r w:rsidRPr="00402500">
              <w:t xml:space="preserve">Dokument C «Angaben zum </w:t>
            </w:r>
            <w:r w:rsidR="00706136" w:rsidRPr="00402500">
              <w:t>Angebot</w:t>
            </w:r>
            <w:r w:rsidRPr="00402500">
              <w:t>»</w:t>
            </w:r>
            <w:r w:rsidR="00706136" w:rsidRPr="00402500">
              <w:t xml:space="preserve"> mit:</w:t>
            </w:r>
          </w:p>
        </w:tc>
        <w:tc>
          <w:tcPr>
            <w:tcW w:w="4735" w:type="dxa"/>
          </w:tcPr>
          <w:p w14:paraId="79AE76B1" w14:textId="733B485D" w:rsidR="00706136" w:rsidRPr="00402500" w:rsidRDefault="00706136" w:rsidP="00DF3401">
            <w:pPr>
              <w:pStyle w:val="Tabellenliste"/>
            </w:pPr>
            <w:r w:rsidRPr="00402500">
              <w:t>Angebotstitelblatt</w:t>
            </w:r>
          </w:p>
          <w:p w14:paraId="350C669A" w14:textId="77777777" w:rsidR="00706136" w:rsidRPr="00402500" w:rsidRDefault="00706136" w:rsidP="00DF3401">
            <w:pPr>
              <w:pStyle w:val="Tabellenliste"/>
            </w:pPr>
            <w:r w:rsidRPr="00402500">
              <w:t>Angaben des Anbietenden</w:t>
            </w:r>
          </w:p>
          <w:p w14:paraId="37C8F6FD" w14:textId="77777777" w:rsidR="00706136" w:rsidRPr="00402500" w:rsidRDefault="00706136" w:rsidP="00DF3401">
            <w:pPr>
              <w:pStyle w:val="Tabellenliste"/>
            </w:pPr>
            <w:r w:rsidRPr="00402500">
              <w:t>Personaleinsatzliste</w:t>
            </w:r>
          </w:p>
          <w:p w14:paraId="33B827F8" w14:textId="77777777" w:rsidR="00706136" w:rsidRPr="00402500" w:rsidRDefault="00706136" w:rsidP="00DF3401">
            <w:pPr>
              <w:pStyle w:val="Tabellenliste"/>
            </w:pPr>
            <w:r w:rsidRPr="00402500">
              <w:t>Organigramm</w:t>
            </w:r>
          </w:p>
          <w:p w14:paraId="17D8F0DD" w14:textId="1535C0D5" w:rsidR="006B5DC9" w:rsidRPr="00402500" w:rsidRDefault="006B5DC9" w:rsidP="00DF3401">
            <w:pPr>
              <w:pStyle w:val="Tabellenliste"/>
            </w:pPr>
            <w:r w:rsidRPr="00402500">
              <w:t xml:space="preserve">Referenzen Projektleitung </w:t>
            </w:r>
          </w:p>
          <w:p w14:paraId="7F28E136" w14:textId="77777777" w:rsidR="00706136" w:rsidRPr="00402500" w:rsidRDefault="00706136" w:rsidP="00DF3401">
            <w:pPr>
              <w:pStyle w:val="Tabellenliste"/>
            </w:pPr>
            <w:r w:rsidRPr="00402500">
              <w:t>Referenzen Spezialkenntnisse</w:t>
            </w:r>
          </w:p>
          <w:p w14:paraId="0AF30837" w14:textId="288ED32A" w:rsidR="006554AD" w:rsidRPr="00402500" w:rsidRDefault="006554AD" w:rsidP="00DF3401">
            <w:pPr>
              <w:pStyle w:val="Tabellenliste"/>
            </w:pPr>
            <w:r w:rsidRPr="00402500">
              <w:t>Prozessquellenliste mit gewählter Methodik</w:t>
            </w:r>
          </w:p>
          <w:p w14:paraId="1D867511" w14:textId="5F47D1C6" w:rsidR="006554AD" w:rsidRPr="00402500" w:rsidRDefault="006554AD" w:rsidP="00DF3401">
            <w:pPr>
              <w:pStyle w:val="Tabellenliste"/>
            </w:pPr>
            <w:r w:rsidRPr="00402500">
              <w:t>Gegebenenfalls Angaben zu zusätzlichen Leistungen</w:t>
            </w:r>
          </w:p>
        </w:tc>
      </w:tr>
      <w:tr w:rsidR="00DF3401" w14:paraId="5C1AE598" w14:textId="77777777" w:rsidTr="00B9609D">
        <w:tc>
          <w:tcPr>
            <w:tcW w:w="3827" w:type="dxa"/>
          </w:tcPr>
          <w:p w14:paraId="7DAFB238" w14:textId="548069E4" w:rsidR="00706136" w:rsidRPr="00402500" w:rsidRDefault="0025375E" w:rsidP="00402500">
            <w:pPr>
              <w:pStyle w:val="Tabellentext"/>
            </w:pPr>
            <w:r w:rsidRPr="00402500">
              <w:t>Dokument E «</w:t>
            </w:r>
            <w:r w:rsidR="00706136" w:rsidRPr="00402500">
              <w:t>Honorar</w:t>
            </w:r>
            <w:r w:rsidR="00581DC1" w:rsidRPr="00402500">
              <w:t>angebot</w:t>
            </w:r>
            <w:r w:rsidRPr="00402500">
              <w:t>»</w:t>
            </w:r>
          </w:p>
        </w:tc>
        <w:tc>
          <w:tcPr>
            <w:tcW w:w="4735" w:type="dxa"/>
          </w:tcPr>
          <w:p w14:paraId="5854FD76" w14:textId="17E16245" w:rsidR="00706136" w:rsidRPr="00402500" w:rsidRDefault="00706136" w:rsidP="00402500">
            <w:pPr>
              <w:pStyle w:val="Tabellentext"/>
            </w:pPr>
          </w:p>
        </w:tc>
      </w:tr>
      <w:tr w:rsidR="00DF3401" w14:paraId="576C47E3" w14:textId="77777777" w:rsidTr="00B9609D">
        <w:tc>
          <w:tcPr>
            <w:tcW w:w="3827" w:type="dxa"/>
          </w:tcPr>
          <w:p w14:paraId="0ABFF9F8" w14:textId="3B3E2227" w:rsidR="00581DC1" w:rsidRPr="00402500" w:rsidRDefault="00581DC1" w:rsidP="00402500">
            <w:pPr>
              <w:pStyle w:val="Tabellentext"/>
            </w:pPr>
            <w:r w:rsidRPr="00402500">
              <w:t>Dokument E1 «Honorarkalkulation»</w:t>
            </w:r>
          </w:p>
        </w:tc>
        <w:tc>
          <w:tcPr>
            <w:tcW w:w="4735" w:type="dxa"/>
          </w:tcPr>
          <w:p w14:paraId="01E55EA3" w14:textId="77777777" w:rsidR="00581DC1" w:rsidRPr="00402500" w:rsidRDefault="00581DC1" w:rsidP="00402500">
            <w:pPr>
              <w:pStyle w:val="Tabellentext"/>
            </w:pPr>
          </w:p>
        </w:tc>
      </w:tr>
      <w:tr w:rsidR="00DF3401" w14:paraId="329F8E7F" w14:textId="77777777" w:rsidTr="00B9609D">
        <w:tc>
          <w:tcPr>
            <w:tcW w:w="3827" w:type="dxa"/>
          </w:tcPr>
          <w:p w14:paraId="2602954A" w14:textId="4CF85AA4" w:rsidR="00706136" w:rsidRPr="00402500" w:rsidRDefault="00706136" w:rsidP="00402500">
            <w:pPr>
              <w:pStyle w:val="Tabellentext"/>
            </w:pPr>
            <w:r w:rsidRPr="00402500">
              <w:t>Selbstdeklaration</w:t>
            </w:r>
          </w:p>
        </w:tc>
        <w:tc>
          <w:tcPr>
            <w:tcW w:w="4735" w:type="dxa"/>
          </w:tcPr>
          <w:p w14:paraId="4C260522" w14:textId="78D8A336" w:rsidR="00706136" w:rsidRPr="00402500" w:rsidRDefault="004B15CF" w:rsidP="004B15CF">
            <w:pPr>
              <w:pStyle w:val="Tabellenliste"/>
            </w:pPr>
            <w:r>
              <w:t>Formular Selbstdeklaration</w:t>
            </w:r>
            <w:r w:rsidR="00EA3DD4">
              <w:br/>
              <w:t>(</w:t>
            </w:r>
            <w:r w:rsidR="00EA3DD4" w:rsidRPr="00452FE5">
              <w:t>www.kaio.fin.be.ch/de/start/themen/oeffentliches-beschaffungswesen/fuer-anbietende.html</w:t>
            </w:r>
            <w:r w:rsidR="00EA3DD4">
              <w:t>)</w:t>
            </w:r>
          </w:p>
        </w:tc>
      </w:tr>
    </w:tbl>
    <w:p w14:paraId="32FBAF5D" w14:textId="77777777" w:rsidR="00C67260" w:rsidRDefault="00C67260" w:rsidP="00C67260"/>
    <w:p w14:paraId="41263BF8" w14:textId="799D59C2" w:rsidR="00452FEA" w:rsidRPr="006D21F7" w:rsidRDefault="00452FEA" w:rsidP="006D21F7">
      <w:pPr>
        <w:spacing w:after="80"/>
        <w:rPr>
          <w:rFonts w:cs="Arial"/>
        </w:rPr>
      </w:pPr>
      <w:r w:rsidRPr="006D21F7">
        <w:rPr>
          <w:rFonts w:cs="Arial"/>
        </w:rPr>
        <w:t>Das Angebot in Papierform ist einfach und rechtsgültig unterzeichnet</w:t>
      </w:r>
      <w:r w:rsidR="006D21F7">
        <w:rPr>
          <w:rFonts w:cs="Arial"/>
        </w:rPr>
        <w:t xml:space="preserve"> </w:t>
      </w:r>
      <w:r w:rsidRPr="006D21F7">
        <w:rPr>
          <w:rFonts w:cs="Arial"/>
        </w:rPr>
        <w:t>einzureichen.</w:t>
      </w:r>
    </w:p>
    <w:bookmarkEnd w:id="3"/>
    <w:bookmarkEnd w:id="4"/>
    <w:bookmarkEnd w:id="5"/>
    <w:p w14:paraId="6459DD52" w14:textId="27B20389" w:rsidR="00452FEA" w:rsidRDefault="000164A2" w:rsidP="00596601">
      <w:pPr>
        <w:spacing w:after="80"/>
        <w:rPr>
          <w:rFonts w:cs="Arial"/>
        </w:rPr>
      </w:pPr>
      <w:r w:rsidRPr="00C40B0E">
        <w:t xml:space="preserve">Darüber hinaus ist das Angebot elektronisch im PDF-Format und die Honorarkalkulation als xlsx-Datei als Download bereitzustellen. Ein entsprechender </w:t>
      </w:r>
      <w:r w:rsidRPr="00C40B0E">
        <w:rPr>
          <w:b/>
          <w:bCs/>
        </w:rPr>
        <w:t xml:space="preserve">Link ist den </w:t>
      </w:r>
      <w:proofErr w:type="spellStart"/>
      <w:r w:rsidRPr="00C40B0E">
        <w:rPr>
          <w:b/>
          <w:bCs/>
        </w:rPr>
        <w:t>Offertunterlagen</w:t>
      </w:r>
      <w:proofErr w:type="spellEnd"/>
      <w:r w:rsidRPr="00C40B0E">
        <w:rPr>
          <w:b/>
          <w:bCs/>
        </w:rPr>
        <w:t xml:space="preserve"> beizulegen</w:t>
      </w:r>
      <w:r w:rsidRPr="00C40B0E">
        <w:t xml:space="preserve">. </w:t>
      </w:r>
      <w:r w:rsidRPr="00C40B0E">
        <w:rPr>
          <w:rFonts w:cs="Arial"/>
        </w:rPr>
        <w:t>Der Text des elektronisch abgelegten Angebots muss – mit Ausnahme der Seiten mit den rechtsgültigen Unterschriften – mittels Suchfunktion durch</w:t>
      </w:r>
      <w:r w:rsidRPr="006D21F7">
        <w:rPr>
          <w:rFonts w:cs="Arial"/>
        </w:rPr>
        <w:t>suchbar sein.</w:t>
      </w:r>
    </w:p>
    <w:sectPr w:rsidR="00452FEA" w:rsidSect="008419CE">
      <w:footerReference w:type="first" r:id="rId12"/>
      <w:pgSz w:w="11907" w:h="16839" w:code="9"/>
      <w:pgMar w:top="1418" w:right="1134" w:bottom="1134" w:left="1418"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669AD" w14:textId="77777777" w:rsidR="004A7495" w:rsidRDefault="004A7495" w:rsidP="00F7591C">
      <w:r>
        <w:separator/>
      </w:r>
    </w:p>
  </w:endnote>
  <w:endnote w:type="continuationSeparator" w:id="0">
    <w:p w14:paraId="743523BF" w14:textId="77777777" w:rsidR="004A7495" w:rsidRDefault="004A7495" w:rsidP="00F7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FFA0" w14:textId="1EE9A568" w:rsidR="00F00B2F" w:rsidRPr="00DD498D" w:rsidRDefault="00F00B2F" w:rsidP="00F00B2F">
    <w:pPr>
      <w:pStyle w:val="Fuzeile"/>
      <w:tabs>
        <w:tab w:val="clear" w:pos="9072"/>
        <w:tab w:val="right" w:pos="9468"/>
      </w:tabs>
    </w:pPr>
    <w:r w:rsidRPr="005B5422">
      <w:rPr>
        <w:rFonts w:cs="Arial"/>
      </w:rPr>
      <w:t xml:space="preserve">Version </w:t>
    </w:r>
    <w:r w:rsidR="00F0292D">
      <w:rPr>
        <w:rFonts w:cs="Arial"/>
      </w:rPr>
      <w:t>25.10</w:t>
    </w:r>
    <w:r w:rsidRPr="005B5422">
      <w:rPr>
        <w:rFonts w:cs="Arial"/>
      </w:rPr>
      <w:t>.2024</w:t>
    </w:r>
    <w:r w:rsidRPr="00F2551C">
      <w:tab/>
    </w:r>
    <w:sdt>
      <w:sdtPr>
        <w:tag w:val="Doc.Page"/>
        <w:id w:val="-410855827"/>
        <w:dataBinding w:prefixMappings="xmlns:ns='http://schemas.officeatwork.com/CustomXMLPart'" w:xpath="/ns:officeatwork/ns:Doc.Page" w:storeItemID="{42A6FA1A-C683-4ADB-B033-F8BEA9773850}"/>
        <w:text w:multiLine="1"/>
      </w:sdtPr>
      <w:sdtContent>
        <w:r w:rsidRPr="00F2551C">
          <w:t>Seite</w:t>
        </w:r>
      </w:sdtContent>
    </w:sdt>
    <w:r w:rsidRPr="00F2551C">
      <w:t xml:space="preserve"> </w:t>
    </w:r>
    <w:r w:rsidRPr="00F2551C">
      <w:fldChar w:fldCharType="begin"/>
    </w:r>
    <w:r w:rsidRPr="00F2551C">
      <w:instrText xml:space="preserve"> PAGE  \* Arabic  \* MERGEFORMAT \&lt;OawJumpToField value=0/&gt;</w:instrText>
    </w:r>
    <w:r w:rsidRPr="00F2551C">
      <w:fldChar w:fldCharType="separate"/>
    </w:r>
    <w:r>
      <w:t>1</w:t>
    </w:r>
    <w:r w:rsidRPr="00F2551C">
      <w:fldChar w:fldCharType="end"/>
    </w:r>
    <w:r w:rsidRPr="00F2551C">
      <w:t xml:space="preserve"> </w:t>
    </w:r>
    <w:sdt>
      <w:sdtPr>
        <w:tag w:val="Doc.From"/>
        <w:id w:val="-1991856708"/>
        <w:dataBinding w:prefixMappings="xmlns:ns='http://schemas.officeatwork.com/CustomXMLPart'" w:xpath="/ns:officeatwork/ns:Doc.From" w:storeItemID="{42A6FA1A-C683-4ADB-B033-F8BEA9773850}"/>
        <w:text w:multiLine="1"/>
      </w:sdtPr>
      <w:sdtContent>
        <w:r w:rsidRPr="00F2551C">
          <w:t>von</w:t>
        </w:r>
      </w:sdtContent>
    </w:sdt>
    <w:r w:rsidRPr="00F2551C">
      <w:t xml:space="preserve"> </w:t>
    </w:r>
    <w:fldSimple w:instr=" NUMPAGES  \* Arabic  \* MERGEFORMAT \&lt;OawJumpToField value=0/&gt;">
      <w: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47D3" w14:textId="7B4ED3B2" w:rsidR="00F00B2F" w:rsidRPr="00DD498D" w:rsidRDefault="00F00B2F" w:rsidP="00F00B2F">
    <w:pPr>
      <w:pStyle w:val="Fuzeile"/>
      <w:tabs>
        <w:tab w:val="clear" w:pos="9072"/>
        <w:tab w:val="right" w:pos="9468"/>
      </w:tabs>
    </w:pPr>
    <w:r w:rsidRPr="005B5422">
      <w:rPr>
        <w:rFonts w:cs="Arial"/>
      </w:rPr>
      <w:t xml:space="preserve">Version </w:t>
    </w:r>
    <w:r w:rsidR="00F0292D">
      <w:rPr>
        <w:rFonts w:cs="Arial"/>
      </w:rPr>
      <w:t>25.10</w:t>
    </w:r>
    <w:r w:rsidRPr="005B5422">
      <w:rPr>
        <w:rFonts w:cs="Arial"/>
      </w:rPr>
      <w:t>.2024</w:t>
    </w:r>
    <w:r w:rsidRPr="00F2551C">
      <w:tab/>
    </w:r>
    <w:sdt>
      <w:sdtPr>
        <w:tag w:val="Doc.Page"/>
        <w:id w:val="1356467168"/>
        <w:dataBinding w:prefixMappings="xmlns:ns='http://schemas.officeatwork.com/CustomXMLPart'" w:xpath="/ns:officeatwork/ns:Doc.Page" w:storeItemID="{42A6FA1A-C683-4ADB-B033-F8BEA9773850}"/>
        <w:text w:multiLine="1"/>
      </w:sdtPr>
      <w:sdtContent>
        <w:r w:rsidRPr="00F2551C">
          <w:t>Seite</w:t>
        </w:r>
      </w:sdtContent>
    </w:sdt>
    <w:r w:rsidRPr="00F2551C">
      <w:t xml:space="preserve"> </w:t>
    </w:r>
    <w:r w:rsidRPr="00F2551C">
      <w:fldChar w:fldCharType="begin"/>
    </w:r>
    <w:r w:rsidRPr="00F2551C">
      <w:instrText xml:space="preserve"> PAGE  \* Arabic  \* MERGEFORMAT \&lt;OawJumpToField value=0/&gt;</w:instrText>
    </w:r>
    <w:r w:rsidRPr="00F2551C">
      <w:fldChar w:fldCharType="separate"/>
    </w:r>
    <w:r>
      <w:t>1</w:t>
    </w:r>
    <w:r w:rsidRPr="00F2551C">
      <w:fldChar w:fldCharType="end"/>
    </w:r>
    <w:r w:rsidRPr="00F2551C">
      <w:t xml:space="preserve"> </w:t>
    </w:r>
    <w:sdt>
      <w:sdtPr>
        <w:tag w:val="Doc.From"/>
        <w:id w:val="-536660612"/>
        <w:dataBinding w:prefixMappings="xmlns:ns='http://schemas.officeatwork.com/CustomXMLPart'" w:xpath="/ns:officeatwork/ns:Doc.From" w:storeItemID="{42A6FA1A-C683-4ADB-B033-F8BEA9773850}"/>
        <w:text w:multiLine="1"/>
      </w:sdtPr>
      <w:sdtContent>
        <w:r w:rsidRPr="00F2551C">
          <w:t>von</w:t>
        </w:r>
      </w:sdtContent>
    </w:sdt>
    <w:r w:rsidRPr="00F2551C">
      <w:t xml:space="preserve"> </w:t>
    </w:r>
    <w:fldSimple w:instr=" NUMPAGES  \* Arabic  \* MERGEFORMAT \&lt;OawJumpToField value=0/&gt;">
      <w: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59DA" w14:textId="3018C601" w:rsidR="00F00B2F" w:rsidRPr="00DD498D" w:rsidRDefault="00F00B2F" w:rsidP="00F00B2F">
    <w:pPr>
      <w:pStyle w:val="Fuzeile"/>
      <w:tabs>
        <w:tab w:val="clear" w:pos="9072"/>
        <w:tab w:val="right" w:pos="9468"/>
      </w:tabs>
    </w:pPr>
    <w:bookmarkStart w:id="37" w:name="_Hlk68846233"/>
    <w:bookmarkEnd w:id="37"/>
    <w:r w:rsidRPr="005B5422">
      <w:rPr>
        <w:rFonts w:cs="Arial"/>
      </w:rPr>
      <w:t xml:space="preserve">Version </w:t>
    </w:r>
    <w:r w:rsidR="00F0292D">
      <w:rPr>
        <w:rFonts w:cs="Arial"/>
      </w:rPr>
      <w:t>25.10</w:t>
    </w:r>
    <w:r w:rsidRPr="005B5422">
      <w:rPr>
        <w:rFonts w:cs="Arial"/>
      </w:rPr>
      <w:t>.2024</w:t>
    </w:r>
    <w:r w:rsidRPr="00F2551C">
      <w:tab/>
    </w:r>
    <w:sdt>
      <w:sdtPr>
        <w:tag w:val="Doc.Page"/>
        <w:id w:val="49657373"/>
        <w:dataBinding w:prefixMappings="xmlns:ns='http://schemas.officeatwork.com/CustomXMLPart'" w:xpath="/ns:officeatwork/ns:Doc.Page" w:storeItemID="{42A6FA1A-C683-4ADB-B033-F8BEA9773850}"/>
        <w:text w:multiLine="1"/>
      </w:sdtPr>
      <w:sdtContent>
        <w:r w:rsidRPr="00F2551C">
          <w:t>Seite</w:t>
        </w:r>
      </w:sdtContent>
    </w:sdt>
    <w:r w:rsidRPr="00F2551C">
      <w:t xml:space="preserve"> </w:t>
    </w:r>
    <w:r w:rsidRPr="00F2551C">
      <w:fldChar w:fldCharType="begin"/>
    </w:r>
    <w:r w:rsidRPr="00F2551C">
      <w:instrText xml:space="preserve"> PAGE  \* Arabic  \* MERGEFORMAT \&lt;OawJumpToField value=0/&gt;</w:instrText>
    </w:r>
    <w:r w:rsidRPr="00F2551C">
      <w:fldChar w:fldCharType="separate"/>
    </w:r>
    <w:r>
      <w:t>1</w:t>
    </w:r>
    <w:r w:rsidRPr="00F2551C">
      <w:fldChar w:fldCharType="end"/>
    </w:r>
    <w:r w:rsidRPr="00F2551C">
      <w:t xml:space="preserve"> </w:t>
    </w:r>
    <w:sdt>
      <w:sdtPr>
        <w:tag w:val="Doc.From"/>
        <w:id w:val="-768995585"/>
        <w:dataBinding w:prefixMappings="xmlns:ns='http://schemas.officeatwork.com/CustomXMLPart'" w:xpath="/ns:officeatwork/ns:Doc.From" w:storeItemID="{42A6FA1A-C683-4ADB-B033-F8BEA9773850}"/>
        <w:text w:multiLine="1"/>
      </w:sdtPr>
      <w:sdtContent>
        <w:r w:rsidRPr="00F2551C">
          <w:t>von</w:t>
        </w:r>
      </w:sdtContent>
    </w:sdt>
    <w:r w:rsidRPr="00F2551C">
      <w:t xml:space="preserve"> </w:t>
    </w:r>
    <w:fldSimple w:instr=" NUMPAGES  \* Arabic  \* MERGEFORMAT \&lt;OawJumpToField value=0/&gt;">
      <w: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10138" w14:textId="77777777" w:rsidR="004A7495" w:rsidRDefault="004A7495" w:rsidP="00F7591C">
      <w:r>
        <w:separator/>
      </w:r>
    </w:p>
  </w:footnote>
  <w:footnote w:type="continuationSeparator" w:id="0">
    <w:p w14:paraId="11593721" w14:textId="77777777" w:rsidR="004A7495" w:rsidRDefault="004A7495" w:rsidP="00F7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059B8" w14:textId="77777777" w:rsidR="00F00B2F" w:rsidRPr="00CA2C46" w:rsidRDefault="00F00B2F" w:rsidP="00F00B2F">
    <w:pPr>
      <w:pStyle w:val="Kopfzeile"/>
      <w:rPr>
        <w:b/>
        <w:bCs/>
        <w:lang w:val="de-DE"/>
      </w:rPr>
    </w:pPr>
    <w:r w:rsidRPr="00CA2C46">
      <w:rPr>
        <w:b/>
        <w:bCs/>
        <w:noProof/>
        <w:lang w:val="de-DE"/>
      </w:rPr>
      <w:drawing>
        <wp:anchor distT="0" distB="0" distL="114300" distR="114300" simplePos="0" relativeHeight="251657728" behindDoc="1" locked="0" layoutInCell="1" allowOverlap="1" wp14:anchorId="3B078DC0" wp14:editId="2BD5DDFC">
          <wp:simplePos x="0" y="0"/>
          <wp:positionH relativeFrom="column">
            <wp:posOffset>-109855</wp:posOffset>
          </wp:positionH>
          <wp:positionV relativeFrom="page">
            <wp:posOffset>219075</wp:posOffset>
          </wp:positionV>
          <wp:extent cx="541020" cy="683895"/>
          <wp:effectExtent l="0" t="0" r="0" b="1905"/>
          <wp:wrapNone/>
          <wp:docPr id="17275260"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2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41020" cy="683895"/>
                  </a:xfrm>
                  <a:prstGeom prst="rect">
                    <a:avLst/>
                  </a:prstGeom>
                </pic:spPr>
              </pic:pic>
            </a:graphicData>
          </a:graphic>
        </wp:anchor>
      </w:drawing>
    </w:r>
    <w:r w:rsidRPr="00CA2C46">
      <w:rPr>
        <w:b/>
        <w:bCs/>
        <w:lang w:val="de-DE"/>
      </w:rPr>
      <w:t xml:space="preserve">Gemeinde </w:t>
    </w:r>
    <w:proofErr w:type="spellStart"/>
    <w:r w:rsidRPr="00CA2C46">
      <w:rPr>
        <w:b/>
        <w:bCs/>
        <w:highlight w:val="yellow"/>
        <w:lang w:val="de-DE"/>
      </w:rPr>
      <w:t>Gde</w:t>
    </w:r>
    <w:proofErr w:type="spellEnd"/>
    <w:r w:rsidRPr="00CA2C46">
      <w:rPr>
        <w:b/>
        <w:bCs/>
        <w:highlight w:val="yellow"/>
        <w:lang w:val="de-DE"/>
      </w:rPr>
      <w:t>-Name</w:t>
    </w:r>
  </w:p>
  <w:p w14:paraId="0FAEABF5" w14:textId="77777777" w:rsidR="00F00B2F" w:rsidRDefault="00F00B2F" w:rsidP="00F00B2F">
    <w:pPr>
      <w:pStyle w:val="Kopfzeile"/>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2FB1F" w14:textId="77777777" w:rsidR="007E3F37" w:rsidRPr="007E3F37" w:rsidRDefault="007E3F37" w:rsidP="007E3F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0227"/>
    <w:multiLevelType w:val="singleLevel"/>
    <w:tmpl w:val="9DA66E7E"/>
    <w:lvl w:ilvl="0">
      <w:start w:val="1"/>
      <w:numFmt w:val="bullet"/>
      <w:pStyle w:val="E1"/>
      <w:lvlText w:val=""/>
      <w:lvlJc w:val="left"/>
      <w:pPr>
        <w:tabs>
          <w:tab w:val="num" w:pos="360"/>
        </w:tabs>
        <w:ind w:left="357" w:hanging="357"/>
      </w:pPr>
      <w:rPr>
        <w:rFonts w:ascii="Symbol" w:hAnsi="Symbol" w:hint="default"/>
      </w:rPr>
    </w:lvl>
  </w:abstractNum>
  <w:abstractNum w:abstractNumId="1" w15:restartNumberingAfterBreak="0">
    <w:nsid w:val="104E3F5B"/>
    <w:multiLevelType w:val="hybridMultilevel"/>
    <w:tmpl w:val="6E04EB04"/>
    <w:lvl w:ilvl="0" w:tplc="C1A42C38">
      <w:start w:val="1"/>
      <w:numFmt w:val="bullet"/>
      <w:pStyle w:val="Liste-"/>
      <w:lvlText w:val="-"/>
      <w:lvlJc w:val="left"/>
      <w:pPr>
        <w:ind w:left="7344" w:hanging="39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B6797"/>
    <w:multiLevelType w:val="multilevel"/>
    <w:tmpl w:val="F3F6EC46"/>
    <w:styleLink w:val="AktuelleListe7"/>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709"/>
        </w:tabs>
        <w:ind w:left="709" w:hanging="709"/>
      </w:pPr>
      <w:rPr>
        <w:rFonts w:hint="default"/>
      </w:rPr>
    </w:lvl>
    <w:lvl w:ilvl="3">
      <w:start w:val="1"/>
      <w:numFmt w:val="none"/>
      <w:lvlText w:val=""/>
      <w:lvlJc w:val="left"/>
      <w:pPr>
        <w:tabs>
          <w:tab w:val="num" w:pos="106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3" w15:restartNumberingAfterBreak="0">
    <w:nsid w:val="19F7490D"/>
    <w:multiLevelType w:val="hybridMultilevel"/>
    <w:tmpl w:val="C51651B4"/>
    <w:lvl w:ilvl="0" w:tplc="D6249B48">
      <w:start w:val="1"/>
      <w:numFmt w:val="lowerLetter"/>
      <w:pStyle w:val="Listea"/>
      <w:lvlText w:val="%1)"/>
      <w:lvlJc w:val="left"/>
      <w:pPr>
        <w:ind w:left="1361" w:hanging="567"/>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4" w15:restartNumberingAfterBreak="0">
    <w:nsid w:val="1B525B63"/>
    <w:multiLevelType w:val="multilevel"/>
    <w:tmpl w:val="1C1CC128"/>
    <w:styleLink w:val="AktuelleListe1"/>
    <w:lvl w:ilvl="0">
      <w:start w:val="1"/>
      <w:numFmt w:val="bullet"/>
      <w:lvlText w:val="-"/>
      <w:lvlJc w:val="left"/>
      <w:pPr>
        <w:ind w:left="927" w:hanging="360"/>
      </w:pPr>
      <w:rPr>
        <w:rFonts w:ascii="Arial" w:hAnsi="Arial" w:hint="default"/>
      </w:rPr>
    </w:lvl>
    <w:lvl w:ilvl="1">
      <w:start w:val="1"/>
      <w:numFmt w:val="bullet"/>
      <w:lvlText w:val="-"/>
      <w:lvlJc w:val="left"/>
      <w:pPr>
        <w:ind w:left="1647" w:hanging="360"/>
      </w:pPr>
      <w:rPr>
        <w:rFonts w:ascii="Calibri" w:hAnsi="Calibri"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1DCF44E2"/>
    <w:multiLevelType w:val="hybridMultilevel"/>
    <w:tmpl w:val="8B860058"/>
    <w:lvl w:ilvl="0" w:tplc="858CAC6A">
      <w:start w:val="1"/>
      <w:numFmt w:val="decimal"/>
      <w:pStyle w:val="AnhangUeberschrift"/>
      <w:lvlText w:val="Anhang %1"/>
      <w:lvlJc w:val="left"/>
      <w:pPr>
        <w:ind w:left="1361" w:hanging="1361"/>
      </w:pPr>
      <w:rPr>
        <w:rFonts w:ascii="Arial" w:hAnsi="Arial" w:hint="default"/>
        <w:b/>
        <w:i w:val="0"/>
        <w:caps w:val="0"/>
        <w:strike w:val="0"/>
        <w:dstrike w:val="0"/>
        <w:vanish w:val="0"/>
        <w:color w:val="auto"/>
        <w:sz w:val="28"/>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F65086"/>
    <w:multiLevelType w:val="multilevel"/>
    <w:tmpl w:val="75BAD8D0"/>
    <w:styleLink w:val="AktuelleListe6"/>
    <w:lvl w:ilvl="0">
      <w:start w:val="1"/>
      <w:numFmt w:val="decimal"/>
      <w:lvlText w:val="Anhang %1"/>
      <w:lvlJc w:val="left"/>
      <w:pPr>
        <w:ind w:left="1928" w:hanging="1134"/>
      </w:pPr>
      <w:rPr>
        <w:rFonts w:ascii="Arial" w:hAnsi="Arial" w:hint="default"/>
        <w:b/>
        <w:i w:val="0"/>
        <w:caps w:val="0"/>
        <w:strike w:val="0"/>
        <w:dstrike w:val="0"/>
        <w:vanish w:val="0"/>
        <w:color w:val="auto"/>
        <w:sz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A82C13"/>
    <w:multiLevelType w:val="hybridMultilevel"/>
    <w:tmpl w:val="0C86D8B2"/>
    <w:lvl w:ilvl="0" w:tplc="E1DA2B36">
      <w:start w:val="1"/>
      <w:numFmt w:val="bullet"/>
      <w:lvlText w:val="-"/>
      <w:lvlJc w:val="left"/>
      <w:pPr>
        <w:ind w:left="1514" w:hanging="360"/>
      </w:pPr>
      <w:rPr>
        <w:rFonts w:ascii="Courier New" w:hAnsi="Courier New" w:hint="default"/>
        <w:sz w:val="16"/>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8" w15:restartNumberingAfterBreak="0">
    <w:nsid w:val="3EE04E55"/>
    <w:multiLevelType w:val="hybridMultilevel"/>
    <w:tmpl w:val="D20461FE"/>
    <w:lvl w:ilvl="0" w:tplc="1ABCEFBC">
      <w:start w:val="1"/>
      <w:numFmt w:val="bullet"/>
      <w:pStyle w:val="Tabellenliste"/>
      <w:lvlText w:val="-"/>
      <w:lvlJc w:val="left"/>
      <w:pPr>
        <w:ind w:left="284" w:hanging="284"/>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7A2967"/>
    <w:multiLevelType w:val="hybridMultilevel"/>
    <w:tmpl w:val="2398CDB4"/>
    <w:lvl w:ilvl="0" w:tplc="E1DA2B36">
      <w:start w:val="1"/>
      <w:numFmt w:val="bullet"/>
      <w:lvlText w:val="-"/>
      <w:lvlJc w:val="left"/>
      <w:pPr>
        <w:ind w:left="1077" w:hanging="360"/>
      </w:pPr>
      <w:rPr>
        <w:rFonts w:ascii="Courier New" w:hAnsi="Courier New" w:hint="default"/>
        <w:sz w:val="16"/>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10" w15:restartNumberingAfterBreak="0">
    <w:nsid w:val="45F75E69"/>
    <w:multiLevelType w:val="multilevel"/>
    <w:tmpl w:val="15F4B962"/>
    <w:styleLink w:val="AktuelleListe3"/>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1" w15:restartNumberingAfterBreak="0">
    <w:nsid w:val="48D609B3"/>
    <w:multiLevelType w:val="hybridMultilevel"/>
    <w:tmpl w:val="AD622330"/>
    <w:lvl w:ilvl="0" w:tplc="3D04308C">
      <w:start w:val="1"/>
      <w:numFmt w:val="decimal"/>
      <w:pStyle w:val="Liste123"/>
      <w:lvlText w:val="[%1]"/>
      <w:lvlJc w:val="left"/>
      <w:pPr>
        <w:ind w:left="1191" w:hanging="397"/>
      </w:pPr>
      <w:rPr>
        <w:rFonts w:ascii="Calibri" w:hAnsi="Calibri" w:hint="default"/>
        <w:b w:val="0"/>
        <w:i w:val="0"/>
        <w:sz w:val="22"/>
      </w:rPr>
    </w:lvl>
    <w:lvl w:ilvl="1" w:tplc="08070003">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2" w15:restartNumberingAfterBreak="0">
    <w:nsid w:val="49B616DC"/>
    <w:multiLevelType w:val="multilevel"/>
    <w:tmpl w:val="165AD85E"/>
    <w:styleLink w:val="AktuelleListe2"/>
    <w:lvl w:ilvl="0">
      <w:start w:val="1"/>
      <w:numFmt w:val="decimal"/>
      <w:lvlText w:val="[%1]"/>
      <w:lvlJc w:val="left"/>
      <w:pPr>
        <w:ind w:left="1154" w:hanging="360"/>
      </w:pPr>
      <w:rPr>
        <w:rFonts w:ascii="Calibri" w:hAnsi="Calibri" w:hint="default"/>
        <w:b w:val="0"/>
        <w:i w:val="0"/>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4D4E01D8"/>
    <w:multiLevelType w:val="multilevel"/>
    <w:tmpl w:val="1F10F748"/>
    <w:styleLink w:val="AktuelleListe4"/>
    <w:lvl w:ilvl="0">
      <w:start w:val="1"/>
      <w:numFmt w:val="decimal"/>
      <w:lvlText w:val="Anhang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F357AF"/>
    <w:multiLevelType w:val="multilevel"/>
    <w:tmpl w:val="69EC2522"/>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tabs>
          <w:tab w:val="num" w:pos="2269"/>
        </w:tabs>
        <w:ind w:left="2269" w:hanging="425"/>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none"/>
      <w:lvlText w:val=""/>
      <w:lvlJc w:val="left"/>
      <w:pPr>
        <w:tabs>
          <w:tab w:val="num" w:pos="106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pStyle w:val="berschrift6"/>
      <w:lvlText w:val="%1.%2.%3.%4.%5.%6"/>
      <w:lvlJc w:val="left"/>
      <w:pPr>
        <w:tabs>
          <w:tab w:val="num" w:pos="1861"/>
        </w:tabs>
        <w:ind w:left="1861" w:hanging="1152"/>
      </w:pPr>
      <w:rPr>
        <w:rFonts w:hint="default"/>
      </w:rPr>
    </w:lvl>
    <w:lvl w:ilvl="6">
      <w:start w:val="1"/>
      <w:numFmt w:val="decimal"/>
      <w:pStyle w:val="berschrift7"/>
      <w:lvlText w:val="%1.%2.%3.%4.%5.%6.%7"/>
      <w:lvlJc w:val="left"/>
      <w:pPr>
        <w:tabs>
          <w:tab w:val="num" w:pos="2005"/>
        </w:tabs>
        <w:ind w:left="2005" w:hanging="1296"/>
      </w:pPr>
      <w:rPr>
        <w:rFonts w:hint="default"/>
      </w:rPr>
    </w:lvl>
    <w:lvl w:ilvl="7">
      <w:start w:val="1"/>
      <w:numFmt w:val="decimal"/>
      <w:pStyle w:val="berschrift8"/>
      <w:lvlText w:val="%1.%2.%3.%4.%5.%6.%7.%8"/>
      <w:lvlJc w:val="left"/>
      <w:pPr>
        <w:tabs>
          <w:tab w:val="num" w:pos="2149"/>
        </w:tabs>
        <w:ind w:left="2149" w:hanging="1440"/>
      </w:pPr>
      <w:rPr>
        <w:rFonts w:hint="default"/>
      </w:rPr>
    </w:lvl>
    <w:lvl w:ilvl="8">
      <w:start w:val="1"/>
      <w:numFmt w:val="decimal"/>
      <w:pStyle w:val="berschrift9"/>
      <w:lvlText w:val="%1.%2.%3.%4.%5.%6.%7.%8.%9"/>
      <w:lvlJc w:val="left"/>
      <w:pPr>
        <w:tabs>
          <w:tab w:val="num" w:pos="2293"/>
        </w:tabs>
        <w:ind w:left="2293" w:hanging="1584"/>
      </w:pPr>
      <w:rPr>
        <w:rFonts w:hint="default"/>
      </w:rPr>
    </w:lvl>
  </w:abstractNum>
  <w:abstractNum w:abstractNumId="15" w15:restartNumberingAfterBreak="0">
    <w:nsid w:val="62563957"/>
    <w:multiLevelType w:val="multilevel"/>
    <w:tmpl w:val="3DD8F786"/>
    <w:styleLink w:val="AktuelleListe5"/>
    <w:lvl w:ilvl="0">
      <w:start w:val="1"/>
      <w:numFmt w:val="upperLetter"/>
      <w:lvlText w:val="Anhang %1"/>
      <w:lvlJc w:val="left"/>
      <w:pPr>
        <w:ind w:left="1928" w:hanging="1134"/>
      </w:pPr>
      <w:rPr>
        <w:rFonts w:ascii="Arial" w:hAnsi="Arial" w:hint="default"/>
        <w:b/>
        <w:i w:val="0"/>
        <w:caps w:val="0"/>
        <w:strike w:val="0"/>
        <w:dstrike w:val="0"/>
        <w:vanish w:val="0"/>
        <w:color w:val="auto"/>
        <w:sz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104FBA"/>
    <w:multiLevelType w:val="hybridMultilevel"/>
    <w:tmpl w:val="B1826794"/>
    <w:lvl w:ilvl="0" w:tplc="B5AABA4E">
      <w:numFmt w:val="bullet"/>
      <w:lvlText w:val="-"/>
      <w:lvlJc w:val="left"/>
      <w:pPr>
        <w:ind w:left="1154" w:hanging="360"/>
      </w:pPr>
      <w:rPr>
        <w:rFonts w:ascii="Calibri" w:eastAsia="Times New Roman" w:hAnsi="Calibri" w:cs="Calibri" w:hint="default"/>
      </w:rPr>
    </w:lvl>
    <w:lvl w:ilvl="1" w:tplc="04070003">
      <w:start w:val="1"/>
      <w:numFmt w:val="bullet"/>
      <w:lvlText w:val="o"/>
      <w:lvlJc w:val="left"/>
      <w:pPr>
        <w:ind w:left="1874" w:hanging="360"/>
      </w:pPr>
      <w:rPr>
        <w:rFonts w:ascii="Courier New" w:hAnsi="Courier New" w:cs="Courier New" w:hint="default"/>
      </w:rPr>
    </w:lvl>
    <w:lvl w:ilvl="2" w:tplc="04070005">
      <w:start w:val="1"/>
      <w:numFmt w:val="bullet"/>
      <w:lvlText w:val=""/>
      <w:lvlJc w:val="left"/>
      <w:pPr>
        <w:ind w:left="2594" w:hanging="360"/>
      </w:pPr>
      <w:rPr>
        <w:rFonts w:ascii="Wingdings" w:hAnsi="Wingdings" w:hint="default"/>
      </w:rPr>
    </w:lvl>
    <w:lvl w:ilvl="3" w:tplc="04070001">
      <w:start w:val="1"/>
      <w:numFmt w:val="bullet"/>
      <w:lvlText w:val=""/>
      <w:lvlJc w:val="left"/>
      <w:pPr>
        <w:ind w:left="3314" w:hanging="360"/>
      </w:pPr>
      <w:rPr>
        <w:rFonts w:ascii="Symbol" w:hAnsi="Symbol" w:hint="default"/>
      </w:rPr>
    </w:lvl>
    <w:lvl w:ilvl="4" w:tplc="04070003">
      <w:start w:val="1"/>
      <w:numFmt w:val="bullet"/>
      <w:lvlText w:val="o"/>
      <w:lvlJc w:val="left"/>
      <w:pPr>
        <w:ind w:left="4034" w:hanging="360"/>
      </w:pPr>
      <w:rPr>
        <w:rFonts w:ascii="Courier New" w:hAnsi="Courier New" w:cs="Courier New" w:hint="default"/>
      </w:rPr>
    </w:lvl>
    <w:lvl w:ilvl="5" w:tplc="04070005">
      <w:start w:val="1"/>
      <w:numFmt w:val="bullet"/>
      <w:lvlText w:val=""/>
      <w:lvlJc w:val="left"/>
      <w:pPr>
        <w:ind w:left="4754" w:hanging="360"/>
      </w:pPr>
      <w:rPr>
        <w:rFonts w:ascii="Wingdings" w:hAnsi="Wingdings" w:hint="default"/>
      </w:rPr>
    </w:lvl>
    <w:lvl w:ilvl="6" w:tplc="04070001">
      <w:start w:val="1"/>
      <w:numFmt w:val="bullet"/>
      <w:lvlText w:val=""/>
      <w:lvlJc w:val="left"/>
      <w:pPr>
        <w:ind w:left="5474" w:hanging="360"/>
      </w:pPr>
      <w:rPr>
        <w:rFonts w:ascii="Symbol" w:hAnsi="Symbol" w:hint="default"/>
      </w:rPr>
    </w:lvl>
    <w:lvl w:ilvl="7" w:tplc="04070003">
      <w:start w:val="1"/>
      <w:numFmt w:val="bullet"/>
      <w:lvlText w:val="o"/>
      <w:lvlJc w:val="left"/>
      <w:pPr>
        <w:ind w:left="6194" w:hanging="360"/>
      </w:pPr>
      <w:rPr>
        <w:rFonts w:ascii="Courier New" w:hAnsi="Courier New" w:cs="Courier New" w:hint="default"/>
      </w:rPr>
    </w:lvl>
    <w:lvl w:ilvl="8" w:tplc="04070005">
      <w:start w:val="1"/>
      <w:numFmt w:val="bullet"/>
      <w:lvlText w:val=""/>
      <w:lvlJc w:val="left"/>
      <w:pPr>
        <w:ind w:left="6914" w:hanging="360"/>
      </w:pPr>
      <w:rPr>
        <w:rFonts w:ascii="Wingdings" w:hAnsi="Wingdings" w:hint="default"/>
      </w:rPr>
    </w:lvl>
  </w:abstractNum>
  <w:abstractNum w:abstractNumId="17" w15:restartNumberingAfterBreak="0">
    <w:nsid w:val="792D10E5"/>
    <w:multiLevelType w:val="hybridMultilevel"/>
    <w:tmpl w:val="C0B2024A"/>
    <w:lvl w:ilvl="0" w:tplc="E6968468">
      <w:start w:val="1"/>
      <w:numFmt w:val="bullet"/>
      <w:lvlText w:val="–"/>
      <w:lvlJc w:val="left"/>
      <w:pPr>
        <w:ind w:left="1361" w:hanging="567"/>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27839401">
    <w:abstractNumId w:val="7"/>
  </w:num>
  <w:num w:numId="2" w16cid:durableId="1241864649">
    <w:abstractNumId w:val="17"/>
  </w:num>
  <w:num w:numId="3" w16cid:durableId="1490555788">
    <w:abstractNumId w:val="16"/>
  </w:num>
  <w:num w:numId="4" w16cid:durableId="1920629323">
    <w:abstractNumId w:val="9"/>
  </w:num>
  <w:num w:numId="5" w16cid:durableId="1659336511">
    <w:abstractNumId w:val="4"/>
  </w:num>
  <w:num w:numId="6" w16cid:durableId="1721243761">
    <w:abstractNumId w:val="12"/>
  </w:num>
  <w:num w:numId="7" w16cid:durableId="22481776">
    <w:abstractNumId w:val="10"/>
  </w:num>
  <w:num w:numId="8" w16cid:durableId="1569415476">
    <w:abstractNumId w:val="13"/>
  </w:num>
  <w:num w:numId="9" w16cid:durableId="971859993">
    <w:abstractNumId w:val="15"/>
  </w:num>
  <w:num w:numId="10" w16cid:durableId="1048647651">
    <w:abstractNumId w:val="6"/>
  </w:num>
  <w:num w:numId="11" w16cid:durableId="616982479">
    <w:abstractNumId w:val="5"/>
  </w:num>
  <w:num w:numId="12" w16cid:durableId="1854415971">
    <w:abstractNumId w:val="3"/>
  </w:num>
  <w:num w:numId="13" w16cid:durableId="1268545429">
    <w:abstractNumId w:val="11"/>
  </w:num>
  <w:num w:numId="14" w16cid:durableId="1760325643">
    <w:abstractNumId w:val="1"/>
  </w:num>
  <w:num w:numId="15" w16cid:durableId="2062366621">
    <w:abstractNumId w:val="14"/>
  </w:num>
  <w:num w:numId="16" w16cid:durableId="2129926623">
    <w:abstractNumId w:val="2"/>
  </w:num>
  <w:num w:numId="17" w16cid:durableId="702633568">
    <w:abstractNumId w:val="8"/>
  </w:num>
  <w:num w:numId="18" w16cid:durableId="1772358542">
    <w:abstractNumId w:val="8"/>
  </w:num>
  <w:num w:numId="19" w16cid:durableId="1111586960">
    <w:abstractNumId w:val="14"/>
  </w:num>
  <w:num w:numId="20" w16cid:durableId="1080836124">
    <w:abstractNumId w:val="14"/>
  </w:num>
  <w:num w:numId="21" w16cid:durableId="584533778">
    <w:abstractNumId w:val="14"/>
  </w:num>
  <w:num w:numId="22" w16cid:durableId="232400758">
    <w:abstractNumId w:val="14"/>
  </w:num>
  <w:num w:numId="23" w16cid:durableId="1681620180">
    <w:abstractNumId w:val="14"/>
  </w:num>
  <w:num w:numId="24" w16cid:durableId="22106494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B6B"/>
    <w:rsid w:val="00002470"/>
    <w:rsid w:val="00003C22"/>
    <w:rsid w:val="0000407E"/>
    <w:rsid w:val="0000454E"/>
    <w:rsid w:val="000064C7"/>
    <w:rsid w:val="00010687"/>
    <w:rsid w:val="0001235B"/>
    <w:rsid w:val="0001332C"/>
    <w:rsid w:val="0001440D"/>
    <w:rsid w:val="0001445B"/>
    <w:rsid w:val="00014A49"/>
    <w:rsid w:val="000164A2"/>
    <w:rsid w:val="0002148E"/>
    <w:rsid w:val="000218C0"/>
    <w:rsid w:val="0002245D"/>
    <w:rsid w:val="000272A3"/>
    <w:rsid w:val="00027906"/>
    <w:rsid w:val="00033DCF"/>
    <w:rsid w:val="000353E2"/>
    <w:rsid w:val="000359FD"/>
    <w:rsid w:val="00035F9B"/>
    <w:rsid w:val="00037B90"/>
    <w:rsid w:val="0004195A"/>
    <w:rsid w:val="000469DB"/>
    <w:rsid w:val="00046B1C"/>
    <w:rsid w:val="000519B6"/>
    <w:rsid w:val="00051AAE"/>
    <w:rsid w:val="000527DD"/>
    <w:rsid w:val="00052BDA"/>
    <w:rsid w:val="000534F1"/>
    <w:rsid w:val="000536C6"/>
    <w:rsid w:val="00054602"/>
    <w:rsid w:val="000548DF"/>
    <w:rsid w:val="000550D3"/>
    <w:rsid w:val="00057A55"/>
    <w:rsid w:val="00061439"/>
    <w:rsid w:val="00065671"/>
    <w:rsid w:val="00067536"/>
    <w:rsid w:val="0007207F"/>
    <w:rsid w:val="000730DA"/>
    <w:rsid w:val="00073A0F"/>
    <w:rsid w:val="00075DA4"/>
    <w:rsid w:val="00076C83"/>
    <w:rsid w:val="00076E00"/>
    <w:rsid w:val="00080281"/>
    <w:rsid w:val="00081A09"/>
    <w:rsid w:val="00082642"/>
    <w:rsid w:val="00082AE4"/>
    <w:rsid w:val="00082BA8"/>
    <w:rsid w:val="00083E34"/>
    <w:rsid w:val="000856F9"/>
    <w:rsid w:val="0008769C"/>
    <w:rsid w:val="000901E8"/>
    <w:rsid w:val="00091549"/>
    <w:rsid w:val="00094BFA"/>
    <w:rsid w:val="0009509A"/>
    <w:rsid w:val="00097A81"/>
    <w:rsid w:val="000A10D3"/>
    <w:rsid w:val="000A14E8"/>
    <w:rsid w:val="000A3FCB"/>
    <w:rsid w:val="000A503F"/>
    <w:rsid w:val="000A7A44"/>
    <w:rsid w:val="000B1A40"/>
    <w:rsid w:val="000B1E95"/>
    <w:rsid w:val="000B2952"/>
    <w:rsid w:val="000B3205"/>
    <w:rsid w:val="000B4C90"/>
    <w:rsid w:val="000B5979"/>
    <w:rsid w:val="000B6D21"/>
    <w:rsid w:val="000C004F"/>
    <w:rsid w:val="000C0367"/>
    <w:rsid w:val="000C3CDA"/>
    <w:rsid w:val="000C42B3"/>
    <w:rsid w:val="000C5B05"/>
    <w:rsid w:val="000D0144"/>
    <w:rsid w:val="000D38D9"/>
    <w:rsid w:val="000D4AC0"/>
    <w:rsid w:val="000D4AC3"/>
    <w:rsid w:val="000D7CA5"/>
    <w:rsid w:val="000E1462"/>
    <w:rsid w:val="000E1C79"/>
    <w:rsid w:val="000E225D"/>
    <w:rsid w:val="000E240A"/>
    <w:rsid w:val="000E2BD8"/>
    <w:rsid w:val="000E3A1A"/>
    <w:rsid w:val="000E644C"/>
    <w:rsid w:val="000F1996"/>
    <w:rsid w:val="000F4332"/>
    <w:rsid w:val="00100123"/>
    <w:rsid w:val="00101A96"/>
    <w:rsid w:val="001033EF"/>
    <w:rsid w:val="00103D6E"/>
    <w:rsid w:val="001055FD"/>
    <w:rsid w:val="00105E93"/>
    <w:rsid w:val="00106A18"/>
    <w:rsid w:val="001079D9"/>
    <w:rsid w:val="00111215"/>
    <w:rsid w:val="00112E2A"/>
    <w:rsid w:val="001142E0"/>
    <w:rsid w:val="0011625F"/>
    <w:rsid w:val="00116D19"/>
    <w:rsid w:val="0012011F"/>
    <w:rsid w:val="00121759"/>
    <w:rsid w:val="001218FA"/>
    <w:rsid w:val="00123FEC"/>
    <w:rsid w:val="00125E69"/>
    <w:rsid w:val="0013036D"/>
    <w:rsid w:val="00130637"/>
    <w:rsid w:val="00132977"/>
    <w:rsid w:val="00133ACA"/>
    <w:rsid w:val="00134958"/>
    <w:rsid w:val="001361E9"/>
    <w:rsid w:val="001366E6"/>
    <w:rsid w:val="0013684E"/>
    <w:rsid w:val="0014208A"/>
    <w:rsid w:val="00142091"/>
    <w:rsid w:val="00142A03"/>
    <w:rsid w:val="00142B6B"/>
    <w:rsid w:val="00142F2B"/>
    <w:rsid w:val="00143F20"/>
    <w:rsid w:val="00144DC1"/>
    <w:rsid w:val="00146349"/>
    <w:rsid w:val="0015311C"/>
    <w:rsid w:val="001534FF"/>
    <w:rsid w:val="001552F8"/>
    <w:rsid w:val="00155E55"/>
    <w:rsid w:val="00160106"/>
    <w:rsid w:val="001604A9"/>
    <w:rsid w:val="00165937"/>
    <w:rsid w:val="00166E47"/>
    <w:rsid w:val="0017055C"/>
    <w:rsid w:val="001716E2"/>
    <w:rsid w:val="00172056"/>
    <w:rsid w:val="00174C9E"/>
    <w:rsid w:val="0018241F"/>
    <w:rsid w:val="00185AFF"/>
    <w:rsid w:val="00186CD4"/>
    <w:rsid w:val="00186FAD"/>
    <w:rsid w:val="00187EC7"/>
    <w:rsid w:val="0019092F"/>
    <w:rsid w:val="00190BE8"/>
    <w:rsid w:val="00192709"/>
    <w:rsid w:val="001931CF"/>
    <w:rsid w:val="0019337C"/>
    <w:rsid w:val="00193DEA"/>
    <w:rsid w:val="001942CB"/>
    <w:rsid w:val="00195461"/>
    <w:rsid w:val="00196D7F"/>
    <w:rsid w:val="00196F5C"/>
    <w:rsid w:val="001A06C7"/>
    <w:rsid w:val="001A1AF0"/>
    <w:rsid w:val="001A3F8C"/>
    <w:rsid w:val="001A4401"/>
    <w:rsid w:val="001A4CCE"/>
    <w:rsid w:val="001A55CB"/>
    <w:rsid w:val="001A57C2"/>
    <w:rsid w:val="001B0319"/>
    <w:rsid w:val="001B2DF0"/>
    <w:rsid w:val="001B57F1"/>
    <w:rsid w:val="001B5F36"/>
    <w:rsid w:val="001B6740"/>
    <w:rsid w:val="001C0F79"/>
    <w:rsid w:val="001C109B"/>
    <w:rsid w:val="001C1CAA"/>
    <w:rsid w:val="001C3CE5"/>
    <w:rsid w:val="001C4C11"/>
    <w:rsid w:val="001C5D03"/>
    <w:rsid w:val="001C6FCE"/>
    <w:rsid w:val="001D34D8"/>
    <w:rsid w:val="001D462E"/>
    <w:rsid w:val="001D7F53"/>
    <w:rsid w:val="001E0141"/>
    <w:rsid w:val="001E1C30"/>
    <w:rsid w:val="001E281A"/>
    <w:rsid w:val="001E37BF"/>
    <w:rsid w:val="001E7529"/>
    <w:rsid w:val="001E76E8"/>
    <w:rsid w:val="001F1BAA"/>
    <w:rsid w:val="001F2DBE"/>
    <w:rsid w:val="001F2F3E"/>
    <w:rsid w:val="001F34F8"/>
    <w:rsid w:val="001F4EC1"/>
    <w:rsid w:val="001F6A27"/>
    <w:rsid w:val="001F787F"/>
    <w:rsid w:val="002016FD"/>
    <w:rsid w:val="002023B9"/>
    <w:rsid w:val="0020438E"/>
    <w:rsid w:val="00204709"/>
    <w:rsid w:val="00205BF3"/>
    <w:rsid w:val="00205C0D"/>
    <w:rsid w:val="00207121"/>
    <w:rsid w:val="00207536"/>
    <w:rsid w:val="002109EA"/>
    <w:rsid w:val="00212F13"/>
    <w:rsid w:val="00212FC3"/>
    <w:rsid w:val="0021453E"/>
    <w:rsid w:val="00214A07"/>
    <w:rsid w:val="00215EBE"/>
    <w:rsid w:val="00221248"/>
    <w:rsid w:val="00221816"/>
    <w:rsid w:val="00222599"/>
    <w:rsid w:val="002226BF"/>
    <w:rsid w:val="00222D8B"/>
    <w:rsid w:val="0022544E"/>
    <w:rsid w:val="00232525"/>
    <w:rsid w:val="00232676"/>
    <w:rsid w:val="002330D5"/>
    <w:rsid w:val="002335DE"/>
    <w:rsid w:val="00236533"/>
    <w:rsid w:val="002368D2"/>
    <w:rsid w:val="00237FA2"/>
    <w:rsid w:val="002402D3"/>
    <w:rsid w:val="002405DA"/>
    <w:rsid w:val="00240EA8"/>
    <w:rsid w:val="0024141B"/>
    <w:rsid w:val="00246190"/>
    <w:rsid w:val="002472D7"/>
    <w:rsid w:val="00251909"/>
    <w:rsid w:val="00252754"/>
    <w:rsid w:val="00252F7A"/>
    <w:rsid w:val="0025375A"/>
    <w:rsid w:val="0025375E"/>
    <w:rsid w:val="0025629C"/>
    <w:rsid w:val="002564A6"/>
    <w:rsid w:val="00261863"/>
    <w:rsid w:val="00262AD3"/>
    <w:rsid w:val="00262C38"/>
    <w:rsid w:val="00263D01"/>
    <w:rsid w:val="0026456B"/>
    <w:rsid w:val="00265884"/>
    <w:rsid w:val="002665E5"/>
    <w:rsid w:val="00271592"/>
    <w:rsid w:val="00271BF6"/>
    <w:rsid w:val="00274238"/>
    <w:rsid w:val="002743FB"/>
    <w:rsid w:val="00274749"/>
    <w:rsid w:val="002751EA"/>
    <w:rsid w:val="00275671"/>
    <w:rsid w:val="002771F7"/>
    <w:rsid w:val="002811EE"/>
    <w:rsid w:val="00281563"/>
    <w:rsid w:val="00281C25"/>
    <w:rsid w:val="002827C9"/>
    <w:rsid w:val="00282B57"/>
    <w:rsid w:val="0028368F"/>
    <w:rsid w:val="00283C3D"/>
    <w:rsid w:val="00285FFE"/>
    <w:rsid w:val="002862D0"/>
    <w:rsid w:val="00286795"/>
    <w:rsid w:val="002904C6"/>
    <w:rsid w:val="00290F6D"/>
    <w:rsid w:val="002927D9"/>
    <w:rsid w:val="00295023"/>
    <w:rsid w:val="002965B7"/>
    <w:rsid w:val="002968F9"/>
    <w:rsid w:val="00297EC6"/>
    <w:rsid w:val="002A0A52"/>
    <w:rsid w:val="002A1AF5"/>
    <w:rsid w:val="002A212D"/>
    <w:rsid w:val="002A3006"/>
    <w:rsid w:val="002A3341"/>
    <w:rsid w:val="002A71DA"/>
    <w:rsid w:val="002A740C"/>
    <w:rsid w:val="002A7B4D"/>
    <w:rsid w:val="002B0E90"/>
    <w:rsid w:val="002B279C"/>
    <w:rsid w:val="002B2D49"/>
    <w:rsid w:val="002B3795"/>
    <w:rsid w:val="002B3BAF"/>
    <w:rsid w:val="002B50CD"/>
    <w:rsid w:val="002B6339"/>
    <w:rsid w:val="002B66C6"/>
    <w:rsid w:val="002B7761"/>
    <w:rsid w:val="002C0203"/>
    <w:rsid w:val="002C282B"/>
    <w:rsid w:val="002C330E"/>
    <w:rsid w:val="002C3712"/>
    <w:rsid w:val="002C3D86"/>
    <w:rsid w:val="002C43AF"/>
    <w:rsid w:val="002C5354"/>
    <w:rsid w:val="002C703F"/>
    <w:rsid w:val="002C7D67"/>
    <w:rsid w:val="002D09C3"/>
    <w:rsid w:val="002D11AA"/>
    <w:rsid w:val="002D502D"/>
    <w:rsid w:val="002E246F"/>
    <w:rsid w:val="002E24B7"/>
    <w:rsid w:val="002E3DDD"/>
    <w:rsid w:val="002E63E3"/>
    <w:rsid w:val="002E6811"/>
    <w:rsid w:val="002F007F"/>
    <w:rsid w:val="002F05F9"/>
    <w:rsid w:val="002F0990"/>
    <w:rsid w:val="002F45D9"/>
    <w:rsid w:val="002F5AE2"/>
    <w:rsid w:val="002F5B72"/>
    <w:rsid w:val="002F7E62"/>
    <w:rsid w:val="003003C8"/>
    <w:rsid w:val="00301DD8"/>
    <w:rsid w:val="0030293B"/>
    <w:rsid w:val="00305346"/>
    <w:rsid w:val="0030570F"/>
    <w:rsid w:val="00306D83"/>
    <w:rsid w:val="00307495"/>
    <w:rsid w:val="00307855"/>
    <w:rsid w:val="003111C2"/>
    <w:rsid w:val="00311558"/>
    <w:rsid w:val="00312328"/>
    <w:rsid w:val="00312E51"/>
    <w:rsid w:val="00313F0B"/>
    <w:rsid w:val="003141B7"/>
    <w:rsid w:val="00317721"/>
    <w:rsid w:val="00321EAC"/>
    <w:rsid w:val="0032511F"/>
    <w:rsid w:val="003258A1"/>
    <w:rsid w:val="00327F0C"/>
    <w:rsid w:val="00330163"/>
    <w:rsid w:val="00330ACC"/>
    <w:rsid w:val="00331A2C"/>
    <w:rsid w:val="0033203D"/>
    <w:rsid w:val="003321A4"/>
    <w:rsid w:val="00333ECA"/>
    <w:rsid w:val="003342D7"/>
    <w:rsid w:val="00334EC6"/>
    <w:rsid w:val="0033500F"/>
    <w:rsid w:val="00335604"/>
    <w:rsid w:val="00342934"/>
    <w:rsid w:val="003432B6"/>
    <w:rsid w:val="00345CF2"/>
    <w:rsid w:val="0034605E"/>
    <w:rsid w:val="00352FC8"/>
    <w:rsid w:val="00356C8C"/>
    <w:rsid w:val="00360F7F"/>
    <w:rsid w:val="00361F3F"/>
    <w:rsid w:val="003626D6"/>
    <w:rsid w:val="00362923"/>
    <w:rsid w:val="003631F1"/>
    <w:rsid w:val="00363BDF"/>
    <w:rsid w:val="00365EB8"/>
    <w:rsid w:val="003662D0"/>
    <w:rsid w:val="003675AC"/>
    <w:rsid w:val="00371CCD"/>
    <w:rsid w:val="0037296F"/>
    <w:rsid w:val="00375C17"/>
    <w:rsid w:val="0038031E"/>
    <w:rsid w:val="00380BB3"/>
    <w:rsid w:val="00386B0A"/>
    <w:rsid w:val="00392483"/>
    <w:rsid w:val="00392A39"/>
    <w:rsid w:val="003933E7"/>
    <w:rsid w:val="00394D7A"/>
    <w:rsid w:val="00395715"/>
    <w:rsid w:val="0039630E"/>
    <w:rsid w:val="003A0D5B"/>
    <w:rsid w:val="003A1BA8"/>
    <w:rsid w:val="003A2DDF"/>
    <w:rsid w:val="003A41CB"/>
    <w:rsid w:val="003A4D6D"/>
    <w:rsid w:val="003A789A"/>
    <w:rsid w:val="003B13A6"/>
    <w:rsid w:val="003B2780"/>
    <w:rsid w:val="003B2B76"/>
    <w:rsid w:val="003B6303"/>
    <w:rsid w:val="003C1029"/>
    <w:rsid w:val="003C2D20"/>
    <w:rsid w:val="003C3F6A"/>
    <w:rsid w:val="003C5B26"/>
    <w:rsid w:val="003C5F10"/>
    <w:rsid w:val="003C61F5"/>
    <w:rsid w:val="003C621F"/>
    <w:rsid w:val="003C65FA"/>
    <w:rsid w:val="003C7DE7"/>
    <w:rsid w:val="003D1BB4"/>
    <w:rsid w:val="003D33CF"/>
    <w:rsid w:val="003D44FD"/>
    <w:rsid w:val="003D5056"/>
    <w:rsid w:val="003D5BFA"/>
    <w:rsid w:val="003D65E4"/>
    <w:rsid w:val="003E3CE6"/>
    <w:rsid w:val="003E4D81"/>
    <w:rsid w:val="003E5FE4"/>
    <w:rsid w:val="003F0608"/>
    <w:rsid w:val="003F0E4E"/>
    <w:rsid w:val="003F5C83"/>
    <w:rsid w:val="003F71CC"/>
    <w:rsid w:val="00402500"/>
    <w:rsid w:val="00404973"/>
    <w:rsid w:val="0040558D"/>
    <w:rsid w:val="00406DC4"/>
    <w:rsid w:val="00407A74"/>
    <w:rsid w:val="00417092"/>
    <w:rsid w:val="00417140"/>
    <w:rsid w:val="00417A99"/>
    <w:rsid w:val="00420A1A"/>
    <w:rsid w:val="0042210D"/>
    <w:rsid w:val="004248DB"/>
    <w:rsid w:val="00424A2E"/>
    <w:rsid w:val="004318A4"/>
    <w:rsid w:val="0043318B"/>
    <w:rsid w:val="00433A48"/>
    <w:rsid w:val="0043404A"/>
    <w:rsid w:val="004347A8"/>
    <w:rsid w:val="00435945"/>
    <w:rsid w:val="00435E05"/>
    <w:rsid w:val="00436EAD"/>
    <w:rsid w:val="0044020B"/>
    <w:rsid w:val="00442904"/>
    <w:rsid w:val="00442A24"/>
    <w:rsid w:val="00442C86"/>
    <w:rsid w:val="00443422"/>
    <w:rsid w:val="0045045A"/>
    <w:rsid w:val="004526DE"/>
    <w:rsid w:val="00452FEA"/>
    <w:rsid w:val="00453B63"/>
    <w:rsid w:val="00454190"/>
    <w:rsid w:val="00457531"/>
    <w:rsid w:val="00460EA9"/>
    <w:rsid w:val="004633E6"/>
    <w:rsid w:val="00464566"/>
    <w:rsid w:val="00465562"/>
    <w:rsid w:val="00466167"/>
    <w:rsid w:val="004678B1"/>
    <w:rsid w:val="0047004F"/>
    <w:rsid w:val="00471810"/>
    <w:rsid w:val="00474D7C"/>
    <w:rsid w:val="0047750B"/>
    <w:rsid w:val="0048023F"/>
    <w:rsid w:val="004808B1"/>
    <w:rsid w:val="00480925"/>
    <w:rsid w:val="00482695"/>
    <w:rsid w:val="00483CBF"/>
    <w:rsid w:val="00484164"/>
    <w:rsid w:val="004842FE"/>
    <w:rsid w:val="004907F3"/>
    <w:rsid w:val="00490840"/>
    <w:rsid w:val="004908A2"/>
    <w:rsid w:val="00490D16"/>
    <w:rsid w:val="0049112B"/>
    <w:rsid w:val="00492B94"/>
    <w:rsid w:val="00493273"/>
    <w:rsid w:val="00496B79"/>
    <w:rsid w:val="00496E93"/>
    <w:rsid w:val="00497C7E"/>
    <w:rsid w:val="004A25B7"/>
    <w:rsid w:val="004A4A64"/>
    <w:rsid w:val="004A7495"/>
    <w:rsid w:val="004A74B8"/>
    <w:rsid w:val="004A76B1"/>
    <w:rsid w:val="004B119B"/>
    <w:rsid w:val="004B146F"/>
    <w:rsid w:val="004B15CF"/>
    <w:rsid w:val="004B51E1"/>
    <w:rsid w:val="004B5745"/>
    <w:rsid w:val="004B5B1A"/>
    <w:rsid w:val="004B5F80"/>
    <w:rsid w:val="004B6C92"/>
    <w:rsid w:val="004C054E"/>
    <w:rsid w:val="004C0E5D"/>
    <w:rsid w:val="004C175D"/>
    <w:rsid w:val="004C1AA9"/>
    <w:rsid w:val="004C256C"/>
    <w:rsid w:val="004C2A5D"/>
    <w:rsid w:val="004C507C"/>
    <w:rsid w:val="004C701B"/>
    <w:rsid w:val="004C732B"/>
    <w:rsid w:val="004D2190"/>
    <w:rsid w:val="004D74A3"/>
    <w:rsid w:val="004D7A83"/>
    <w:rsid w:val="004E0CA1"/>
    <w:rsid w:val="004E231E"/>
    <w:rsid w:val="004E343A"/>
    <w:rsid w:val="004E6131"/>
    <w:rsid w:val="004F1806"/>
    <w:rsid w:val="004F4A1F"/>
    <w:rsid w:val="004F4D5B"/>
    <w:rsid w:val="004F5845"/>
    <w:rsid w:val="004F71C4"/>
    <w:rsid w:val="005006D6"/>
    <w:rsid w:val="00501687"/>
    <w:rsid w:val="00501883"/>
    <w:rsid w:val="00501CBC"/>
    <w:rsid w:val="00504669"/>
    <w:rsid w:val="0050679D"/>
    <w:rsid w:val="005114A4"/>
    <w:rsid w:val="00513C12"/>
    <w:rsid w:val="00520079"/>
    <w:rsid w:val="00522541"/>
    <w:rsid w:val="00524071"/>
    <w:rsid w:val="005342EF"/>
    <w:rsid w:val="00537D6B"/>
    <w:rsid w:val="0054013F"/>
    <w:rsid w:val="005423C7"/>
    <w:rsid w:val="00543A8E"/>
    <w:rsid w:val="005473BE"/>
    <w:rsid w:val="005532BD"/>
    <w:rsid w:val="00553E52"/>
    <w:rsid w:val="0055469A"/>
    <w:rsid w:val="00554FAA"/>
    <w:rsid w:val="00557CC7"/>
    <w:rsid w:val="00562503"/>
    <w:rsid w:val="005636AB"/>
    <w:rsid w:val="005647E4"/>
    <w:rsid w:val="005673F1"/>
    <w:rsid w:val="005676DB"/>
    <w:rsid w:val="00570358"/>
    <w:rsid w:val="005705B4"/>
    <w:rsid w:val="005712D5"/>
    <w:rsid w:val="00572A72"/>
    <w:rsid w:val="00572BE3"/>
    <w:rsid w:val="00574725"/>
    <w:rsid w:val="00577925"/>
    <w:rsid w:val="00580937"/>
    <w:rsid w:val="0058154B"/>
    <w:rsid w:val="00581DC1"/>
    <w:rsid w:val="00586603"/>
    <w:rsid w:val="00587D83"/>
    <w:rsid w:val="005902FC"/>
    <w:rsid w:val="0059156D"/>
    <w:rsid w:val="00593137"/>
    <w:rsid w:val="00593852"/>
    <w:rsid w:val="00594A08"/>
    <w:rsid w:val="00595248"/>
    <w:rsid w:val="00596601"/>
    <w:rsid w:val="005974F6"/>
    <w:rsid w:val="005A1ABD"/>
    <w:rsid w:val="005A32C2"/>
    <w:rsid w:val="005A3AB9"/>
    <w:rsid w:val="005A403F"/>
    <w:rsid w:val="005A482C"/>
    <w:rsid w:val="005A5DC4"/>
    <w:rsid w:val="005B284D"/>
    <w:rsid w:val="005B2D7A"/>
    <w:rsid w:val="005B4DCA"/>
    <w:rsid w:val="005B72D6"/>
    <w:rsid w:val="005C03F5"/>
    <w:rsid w:val="005C044C"/>
    <w:rsid w:val="005C0AC4"/>
    <w:rsid w:val="005C39ED"/>
    <w:rsid w:val="005C3EFF"/>
    <w:rsid w:val="005C4663"/>
    <w:rsid w:val="005C513C"/>
    <w:rsid w:val="005D13FE"/>
    <w:rsid w:val="005D1C17"/>
    <w:rsid w:val="005D1F53"/>
    <w:rsid w:val="005D27A9"/>
    <w:rsid w:val="005D7081"/>
    <w:rsid w:val="005E094F"/>
    <w:rsid w:val="005E12C5"/>
    <w:rsid w:val="005E3EE2"/>
    <w:rsid w:val="005E444C"/>
    <w:rsid w:val="005E6100"/>
    <w:rsid w:val="005E62DE"/>
    <w:rsid w:val="005E63A7"/>
    <w:rsid w:val="005E6860"/>
    <w:rsid w:val="005E69C5"/>
    <w:rsid w:val="005E70BD"/>
    <w:rsid w:val="005E7545"/>
    <w:rsid w:val="005E779E"/>
    <w:rsid w:val="005F2788"/>
    <w:rsid w:val="005F29DB"/>
    <w:rsid w:val="005F59C7"/>
    <w:rsid w:val="006017E0"/>
    <w:rsid w:val="00602075"/>
    <w:rsid w:val="006040FE"/>
    <w:rsid w:val="00604359"/>
    <w:rsid w:val="00604CCF"/>
    <w:rsid w:val="00604D49"/>
    <w:rsid w:val="00605124"/>
    <w:rsid w:val="00605B01"/>
    <w:rsid w:val="006066A5"/>
    <w:rsid w:val="006112D0"/>
    <w:rsid w:val="006112EB"/>
    <w:rsid w:val="00611815"/>
    <w:rsid w:val="00614C61"/>
    <w:rsid w:val="00616065"/>
    <w:rsid w:val="006214CD"/>
    <w:rsid w:val="00621528"/>
    <w:rsid w:val="00621FDA"/>
    <w:rsid w:val="0062309F"/>
    <w:rsid w:val="00623DE0"/>
    <w:rsid w:val="00624B3E"/>
    <w:rsid w:val="00624C27"/>
    <w:rsid w:val="00625225"/>
    <w:rsid w:val="00626023"/>
    <w:rsid w:val="0062684A"/>
    <w:rsid w:val="00626AB8"/>
    <w:rsid w:val="00630BFF"/>
    <w:rsid w:val="006311F4"/>
    <w:rsid w:val="0063161F"/>
    <w:rsid w:val="00631689"/>
    <w:rsid w:val="00631F02"/>
    <w:rsid w:val="00631F39"/>
    <w:rsid w:val="0063281A"/>
    <w:rsid w:val="006428F1"/>
    <w:rsid w:val="006430E6"/>
    <w:rsid w:val="006459B7"/>
    <w:rsid w:val="0064673E"/>
    <w:rsid w:val="00646ACB"/>
    <w:rsid w:val="00650E19"/>
    <w:rsid w:val="00652DBD"/>
    <w:rsid w:val="00654156"/>
    <w:rsid w:val="006554AD"/>
    <w:rsid w:val="006558B2"/>
    <w:rsid w:val="00655D13"/>
    <w:rsid w:val="00662306"/>
    <w:rsid w:val="00662A84"/>
    <w:rsid w:val="00662C1B"/>
    <w:rsid w:val="00662FD6"/>
    <w:rsid w:val="006646F6"/>
    <w:rsid w:val="00665E27"/>
    <w:rsid w:val="0066650D"/>
    <w:rsid w:val="00667B59"/>
    <w:rsid w:val="00676A61"/>
    <w:rsid w:val="006804A3"/>
    <w:rsid w:val="00680F97"/>
    <w:rsid w:val="0068440E"/>
    <w:rsid w:val="00684BA2"/>
    <w:rsid w:val="00685CE2"/>
    <w:rsid w:val="00685D82"/>
    <w:rsid w:val="00690548"/>
    <w:rsid w:val="00690E1F"/>
    <w:rsid w:val="00691093"/>
    <w:rsid w:val="00691F61"/>
    <w:rsid w:val="00693952"/>
    <w:rsid w:val="00694848"/>
    <w:rsid w:val="00695D20"/>
    <w:rsid w:val="006A1F4E"/>
    <w:rsid w:val="006A323D"/>
    <w:rsid w:val="006A65EE"/>
    <w:rsid w:val="006A670F"/>
    <w:rsid w:val="006A7DAB"/>
    <w:rsid w:val="006B0001"/>
    <w:rsid w:val="006B12ED"/>
    <w:rsid w:val="006B1312"/>
    <w:rsid w:val="006B1AEC"/>
    <w:rsid w:val="006B47B0"/>
    <w:rsid w:val="006B4B66"/>
    <w:rsid w:val="006B5DC9"/>
    <w:rsid w:val="006B6142"/>
    <w:rsid w:val="006C107F"/>
    <w:rsid w:val="006C1484"/>
    <w:rsid w:val="006C3C2F"/>
    <w:rsid w:val="006C5A10"/>
    <w:rsid w:val="006C64ED"/>
    <w:rsid w:val="006C75C4"/>
    <w:rsid w:val="006C7C34"/>
    <w:rsid w:val="006C7F0C"/>
    <w:rsid w:val="006D00F0"/>
    <w:rsid w:val="006D0E1C"/>
    <w:rsid w:val="006D1E12"/>
    <w:rsid w:val="006D21F7"/>
    <w:rsid w:val="006D39F8"/>
    <w:rsid w:val="006D3C77"/>
    <w:rsid w:val="006D4750"/>
    <w:rsid w:val="006E0168"/>
    <w:rsid w:val="006E0EDE"/>
    <w:rsid w:val="006E2348"/>
    <w:rsid w:val="006E3518"/>
    <w:rsid w:val="006E48F9"/>
    <w:rsid w:val="006E63DD"/>
    <w:rsid w:val="006E6DEA"/>
    <w:rsid w:val="006E7153"/>
    <w:rsid w:val="006E7A87"/>
    <w:rsid w:val="006F3147"/>
    <w:rsid w:val="006F3605"/>
    <w:rsid w:val="006F3D38"/>
    <w:rsid w:val="006F4A65"/>
    <w:rsid w:val="006F6CD8"/>
    <w:rsid w:val="006F7265"/>
    <w:rsid w:val="00702E1F"/>
    <w:rsid w:val="00705608"/>
    <w:rsid w:val="00706136"/>
    <w:rsid w:val="007073D5"/>
    <w:rsid w:val="00707B3A"/>
    <w:rsid w:val="007119B6"/>
    <w:rsid w:val="00713261"/>
    <w:rsid w:val="007136A5"/>
    <w:rsid w:val="00714D1C"/>
    <w:rsid w:val="007164FF"/>
    <w:rsid w:val="00717F0D"/>
    <w:rsid w:val="00721172"/>
    <w:rsid w:val="00723110"/>
    <w:rsid w:val="007247CB"/>
    <w:rsid w:val="00726077"/>
    <w:rsid w:val="0072644C"/>
    <w:rsid w:val="00726EA1"/>
    <w:rsid w:val="00727A8F"/>
    <w:rsid w:val="0073093E"/>
    <w:rsid w:val="007355F7"/>
    <w:rsid w:val="00736933"/>
    <w:rsid w:val="00740259"/>
    <w:rsid w:val="00742393"/>
    <w:rsid w:val="00742CB2"/>
    <w:rsid w:val="00744A73"/>
    <w:rsid w:val="0074522E"/>
    <w:rsid w:val="00745BF2"/>
    <w:rsid w:val="0074635F"/>
    <w:rsid w:val="00750E9A"/>
    <w:rsid w:val="007516E3"/>
    <w:rsid w:val="00751AE4"/>
    <w:rsid w:val="007526D5"/>
    <w:rsid w:val="007547DE"/>
    <w:rsid w:val="00755984"/>
    <w:rsid w:val="00760D17"/>
    <w:rsid w:val="007615B4"/>
    <w:rsid w:val="007633CB"/>
    <w:rsid w:val="00766620"/>
    <w:rsid w:val="00766BCB"/>
    <w:rsid w:val="00773B77"/>
    <w:rsid w:val="0077417B"/>
    <w:rsid w:val="007759CC"/>
    <w:rsid w:val="00775CB2"/>
    <w:rsid w:val="00775CD7"/>
    <w:rsid w:val="00775D07"/>
    <w:rsid w:val="00775DEF"/>
    <w:rsid w:val="00777494"/>
    <w:rsid w:val="00780C24"/>
    <w:rsid w:val="007862C4"/>
    <w:rsid w:val="0078644D"/>
    <w:rsid w:val="00786C6E"/>
    <w:rsid w:val="0078704E"/>
    <w:rsid w:val="007907C3"/>
    <w:rsid w:val="007915FA"/>
    <w:rsid w:val="00795680"/>
    <w:rsid w:val="00795A70"/>
    <w:rsid w:val="007970AA"/>
    <w:rsid w:val="007A1250"/>
    <w:rsid w:val="007A18C1"/>
    <w:rsid w:val="007A2BDE"/>
    <w:rsid w:val="007A34D9"/>
    <w:rsid w:val="007A593B"/>
    <w:rsid w:val="007A61AA"/>
    <w:rsid w:val="007A68D7"/>
    <w:rsid w:val="007B0637"/>
    <w:rsid w:val="007B140D"/>
    <w:rsid w:val="007B3258"/>
    <w:rsid w:val="007B34EE"/>
    <w:rsid w:val="007B4025"/>
    <w:rsid w:val="007B6635"/>
    <w:rsid w:val="007B700A"/>
    <w:rsid w:val="007B7B15"/>
    <w:rsid w:val="007C03CF"/>
    <w:rsid w:val="007C2135"/>
    <w:rsid w:val="007C2250"/>
    <w:rsid w:val="007C3475"/>
    <w:rsid w:val="007C3604"/>
    <w:rsid w:val="007C56E5"/>
    <w:rsid w:val="007C595A"/>
    <w:rsid w:val="007D319B"/>
    <w:rsid w:val="007D3F8F"/>
    <w:rsid w:val="007D41B9"/>
    <w:rsid w:val="007D4FEB"/>
    <w:rsid w:val="007D5207"/>
    <w:rsid w:val="007D6271"/>
    <w:rsid w:val="007E1136"/>
    <w:rsid w:val="007E19F8"/>
    <w:rsid w:val="007E1A9B"/>
    <w:rsid w:val="007E273A"/>
    <w:rsid w:val="007E33F1"/>
    <w:rsid w:val="007E3F37"/>
    <w:rsid w:val="007E41A8"/>
    <w:rsid w:val="007E58A1"/>
    <w:rsid w:val="007E6E2F"/>
    <w:rsid w:val="007E7F8D"/>
    <w:rsid w:val="007F16C2"/>
    <w:rsid w:val="007F16D8"/>
    <w:rsid w:val="007F2606"/>
    <w:rsid w:val="007F4F2C"/>
    <w:rsid w:val="007F6796"/>
    <w:rsid w:val="00800B0E"/>
    <w:rsid w:val="00800DD8"/>
    <w:rsid w:val="00800E2C"/>
    <w:rsid w:val="00800FC4"/>
    <w:rsid w:val="008026F4"/>
    <w:rsid w:val="00802E0E"/>
    <w:rsid w:val="00804515"/>
    <w:rsid w:val="00805FC4"/>
    <w:rsid w:val="00807500"/>
    <w:rsid w:val="0081116F"/>
    <w:rsid w:val="008128E4"/>
    <w:rsid w:val="008129D7"/>
    <w:rsid w:val="00813EF0"/>
    <w:rsid w:val="008140B8"/>
    <w:rsid w:val="00815037"/>
    <w:rsid w:val="0081515B"/>
    <w:rsid w:val="0081626D"/>
    <w:rsid w:val="00816E36"/>
    <w:rsid w:val="008215D9"/>
    <w:rsid w:val="008218ED"/>
    <w:rsid w:val="00822731"/>
    <w:rsid w:val="00822B8A"/>
    <w:rsid w:val="0082633B"/>
    <w:rsid w:val="008324A1"/>
    <w:rsid w:val="00833172"/>
    <w:rsid w:val="00834015"/>
    <w:rsid w:val="00836CF0"/>
    <w:rsid w:val="008419CE"/>
    <w:rsid w:val="008433F6"/>
    <w:rsid w:val="00843686"/>
    <w:rsid w:val="00844B4E"/>
    <w:rsid w:val="00846011"/>
    <w:rsid w:val="00850AC8"/>
    <w:rsid w:val="008517D6"/>
    <w:rsid w:val="00853620"/>
    <w:rsid w:val="00854735"/>
    <w:rsid w:val="00866572"/>
    <w:rsid w:val="0086673C"/>
    <w:rsid w:val="00867350"/>
    <w:rsid w:val="00867C5C"/>
    <w:rsid w:val="00867DFD"/>
    <w:rsid w:val="00870805"/>
    <w:rsid w:val="00872007"/>
    <w:rsid w:val="00874553"/>
    <w:rsid w:val="00874690"/>
    <w:rsid w:val="00875182"/>
    <w:rsid w:val="00876C8C"/>
    <w:rsid w:val="00883AD0"/>
    <w:rsid w:val="0088428D"/>
    <w:rsid w:val="0088640B"/>
    <w:rsid w:val="00886AD7"/>
    <w:rsid w:val="00890925"/>
    <w:rsid w:val="00892E45"/>
    <w:rsid w:val="00893005"/>
    <w:rsid w:val="00893178"/>
    <w:rsid w:val="00893429"/>
    <w:rsid w:val="00894582"/>
    <w:rsid w:val="00894818"/>
    <w:rsid w:val="00894E0A"/>
    <w:rsid w:val="00894FB6"/>
    <w:rsid w:val="008952BD"/>
    <w:rsid w:val="00896B80"/>
    <w:rsid w:val="008A0F1A"/>
    <w:rsid w:val="008A3070"/>
    <w:rsid w:val="008A3BA9"/>
    <w:rsid w:val="008A44AA"/>
    <w:rsid w:val="008B19DC"/>
    <w:rsid w:val="008B1DAD"/>
    <w:rsid w:val="008B26DF"/>
    <w:rsid w:val="008B2E94"/>
    <w:rsid w:val="008B4E23"/>
    <w:rsid w:val="008B5C6D"/>
    <w:rsid w:val="008B739A"/>
    <w:rsid w:val="008C0EE8"/>
    <w:rsid w:val="008C11AE"/>
    <w:rsid w:val="008C219C"/>
    <w:rsid w:val="008C3DD4"/>
    <w:rsid w:val="008C3F70"/>
    <w:rsid w:val="008C4C00"/>
    <w:rsid w:val="008C587D"/>
    <w:rsid w:val="008D098D"/>
    <w:rsid w:val="008D0C4C"/>
    <w:rsid w:val="008D2C70"/>
    <w:rsid w:val="008D3D74"/>
    <w:rsid w:val="008D4842"/>
    <w:rsid w:val="008D4E15"/>
    <w:rsid w:val="008D5A65"/>
    <w:rsid w:val="008D5E0A"/>
    <w:rsid w:val="008E3D0A"/>
    <w:rsid w:val="008E4115"/>
    <w:rsid w:val="008E4321"/>
    <w:rsid w:val="008E6E9F"/>
    <w:rsid w:val="008E7A8A"/>
    <w:rsid w:val="008E7B1F"/>
    <w:rsid w:val="008F0F5B"/>
    <w:rsid w:val="008F157D"/>
    <w:rsid w:val="008F281C"/>
    <w:rsid w:val="008F32BC"/>
    <w:rsid w:val="008F348D"/>
    <w:rsid w:val="008F37F5"/>
    <w:rsid w:val="008F5A08"/>
    <w:rsid w:val="008F7CE2"/>
    <w:rsid w:val="009022C0"/>
    <w:rsid w:val="009048F5"/>
    <w:rsid w:val="0090740C"/>
    <w:rsid w:val="00907A68"/>
    <w:rsid w:val="00907FF6"/>
    <w:rsid w:val="0091246E"/>
    <w:rsid w:val="00912B81"/>
    <w:rsid w:val="00912D89"/>
    <w:rsid w:val="00913170"/>
    <w:rsid w:val="009136BF"/>
    <w:rsid w:val="00915B5E"/>
    <w:rsid w:val="00922480"/>
    <w:rsid w:val="00924609"/>
    <w:rsid w:val="00924BF0"/>
    <w:rsid w:val="009260F1"/>
    <w:rsid w:val="00927666"/>
    <w:rsid w:val="00931C48"/>
    <w:rsid w:val="00934456"/>
    <w:rsid w:val="0093478F"/>
    <w:rsid w:val="009349B8"/>
    <w:rsid w:val="00937020"/>
    <w:rsid w:val="009370E5"/>
    <w:rsid w:val="00940DF2"/>
    <w:rsid w:val="00943AFC"/>
    <w:rsid w:val="00943FAB"/>
    <w:rsid w:val="0094746D"/>
    <w:rsid w:val="009502AC"/>
    <w:rsid w:val="00950C47"/>
    <w:rsid w:val="009522CA"/>
    <w:rsid w:val="00952DED"/>
    <w:rsid w:val="009541E5"/>
    <w:rsid w:val="009548A2"/>
    <w:rsid w:val="00956E9F"/>
    <w:rsid w:val="00957C65"/>
    <w:rsid w:val="00957E4B"/>
    <w:rsid w:val="0096085D"/>
    <w:rsid w:val="00961C2B"/>
    <w:rsid w:val="0096233A"/>
    <w:rsid w:val="00962AD9"/>
    <w:rsid w:val="009638BA"/>
    <w:rsid w:val="009642E3"/>
    <w:rsid w:val="00966F48"/>
    <w:rsid w:val="00967127"/>
    <w:rsid w:val="0097195C"/>
    <w:rsid w:val="00972997"/>
    <w:rsid w:val="00974D32"/>
    <w:rsid w:val="00975C2C"/>
    <w:rsid w:val="009768DE"/>
    <w:rsid w:val="00976953"/>
    <w:rsid w:val="00977EFD"/>
    <w:rsid w:val="00980B66"/>
    <w:rsid w:val="00980F2F"/>
    <w:rsid w:val="009810D3"/>
    <w:rsid w:val="00981925"/>
    <w:rsid w:val="0098224B"/>
    <w:rsid w:val="009858B3"/>
    <w:rsid w:val="00985D99"/>
    <w:rsid w:val="00985FC3"/>
    <w:rsid w:val="009865B4"/>
    <w:rsid w:val="009875A1"/>
    <w:rsid w:val="00991731"/>
    <w:rsid w:val="0099551B"/>
    <w:rsid w:val="00995ECD"/>
    <w:rsid w:val="00997C80"/>
    <w:rsid w:val="009A21C9"/>
    <w:rsid w:val="009A4237"/>
    <w:rsid w:val="009A59C9"/>
    <w:rsid w:val="009A6747"/>
    <w:rsid w:val="009A6A96"/>
    <w:rsid w:val="009A7D6B"/>
    <w:rsid w:val="009B0B00"/>
    <w:rsid w:val="009B0BE9"/>
    <w:rsid w:val="009B0C4F"/>
    <w:rsid w:val="009B3561"/>
    <w:rsid w:val="009B37CA"/>
    <w:rsid w:val="009B3A90"/>
    <w:rsid w:val="009B4ED8"/>
    <w:rsid w:val="009B54B6"/>
    <w:rsid w:val="009B5A87"/>
    <w:rsid w:val="009B5B77"/>
    <w:rsid w:val="009B6F26"/>
    <w:rsid w:val="009B7E1E"/>
    <w:rsid w:val="009C0A52"/>
    <w:rsid w:val="009C0C99"/>
    <w:rsid w:val="009C1EF2"/>
    <w:rsid w:val="009C2909"/>
    <w:rsid w:val="009C57C4"/>
    <w:rsid w:val="009D1BB5"/>
    <w:rsid w:val="009D2254"/>
    <w:rsid w:val="009D29D6"/>
    <w:rsid w:val="009D30E5"/>
    <w:rsid w:val="009D3699"/>
    <w:rsid w:val="009D4F02"/>
    <w:rsid w:val="009D5155"/>
    <w:rsid w:val="009D7A1B"/>
    <w:rsid w:val="009E0432"/>
    <w:rsid w:val="009E1D5C"/>
    <w:rsid w:val="009E26E3"/>
    <w:rsid w:val="009E2E5D"/>
    <w:rsid w:val="009E3E64"/>
    <w:rsid w:val="009E3E90"/>
    <w:rsid w:val="009E55BF"/>
    <w:rsid w:val="009E5EBF"/>
    <w:rsid w:val="009F0FE2"/>
    <w:rsid w:val="009F119B"/>
    <w:rsid w:val="009F28CF"/>
    <w:rsid w:val="009F360B"/>
    <w:rsid w:val="009F3D51"/>
    <w:rsid w:val="009F4371"/>
    <w:rsid w:val="009F501A"/>
    <w:rsid w:val="009F65E3"/>
    <w:rsid w:val="009F7C7D"/>
    <w:rsid w:val="00A001DF"/>
    <w:rsid w:val="00A00EC0"/>
    <w:rsid w:val="00A01A80"/>
    <w:rsid w:val="00A0426A"/>
    <w:rsid w:val="00A0472A"/>
    <w:rsid w:val="00A050CA"/>
    <w:rsid w:val="00A0703F"/>
    <w:rsid w:val="00A07F29"/>
    <w:rsid w:val="00A1129F"/>
    <w:rsid w:val="00A11909"/>
    <w:rsid w:val="00A135D1"/>
    <w:rsid w:val="00A14012"/>
    <w:rsid w:val="00A1493E"/>
    <w:rsid w:val="00A207E4"/>
    <w:rsid w:val="00A23818"/>
    <w:rsid w:val="00A23D80"/>
    <w:rsid w:val="00A2463A"/>
    <w:rsid w:val="00A25D13"/>
    <w:rsid w:val="00A25EE4"/>
    <w:rsid w:val="00A26AEF"/>
    <w:rsid w:val="00A26D49"/>
    <w:rsid w:val="00A26F64"/>
    <w:rsid w:val="00A276A6"/>
    <w:rsid w:val="00A3030E"/>
    <w:rsid w:val="00A31568"/>
    <w:rsid w:val="00A35104"/>
    <w:rsid w:val="00A36935"/>
    <w:rsid w:val="00A3724C"/>
    <w:rsid w:val="00A406FC"/>
    <w:rsid w:val="00A40B19"/>
    <w:rsid w:val="00A41358"/>
    <w:rsid w:val="00A4136F"/>
    <w:rsid w:val="00A4285D"/>
    <w:rsid w:val="00A429C4"/>
    <w:rsid w:val="00A4600F"/>
    <w:rsid w:val="00A50511"/>
    <w:rsid w:val="00A51B19"/>
    <w:rsid w:val="00A55FA6"/>
    <w:rsid w:val="00A5609C"/>
    <w:rsid w:val="00A569B2"/>
    <w:rsid w:val="00A60067"/>
    <w:rsid w:val="00A625E5"/>
    <w:rsid w:val="00A62A79"/>
    <w:rsid w:val="00A63529"/>
    <w:rsid w:val="00A63608"/>
    <w:rsid w:val="00A64420"/>
    <w:rsid w:val="00A66E39"/>
    <w:rsid w:val="00A679FA"/>
    <w:rsid w:val="00A70E23"/>
    <w:rsid w:val="00A70E41"/>
    <w:rsid w:val="00A71171"/>
    <w:rsid w:val="00A724CF"/>
    <w:rsid w:val="00A7344F"/>
    <w:rsid w:val="00A73C07"/>
    <w:rsid w:val="00A7590F"/>
    <w:rsid w:val="00A7616A"/>
    <w:rsid w:val="00A7616C"/>
    <w:rsid w:val="00A763B5"/>
    <w:rsid w:val="00A80E26"/>
    <w:rsid w:val="00A80EDC"/>
    <w:rsid w:val="00A81A62"/>
    <w:rsid w:val="00A84986"/>
    <w:rsid w:val="00A86424"/>
    <w:rsid w:val="00A86B73"/>
    <w:rsid w:val="00A90A81"/>
    <w:rsid w:val="00A9324C"/>
    <w:rsid w:val="00A932DD"/>
    <w:rsid w:val="00A93631"/>
    <w:rsid w:val="00A95A1B"/>
    <w:rsid w:val="00A95DFC"/>
    <w:rsid w:val="00AA0AD5"/>
    <w:rsid w:val="00AA0B0E"/>
    <w:rsid w:val="00AA0EA0"/>
    <w:rsid w:val="00AA4379"/>
    <w:rsid w:val="00AA4407"/>
    <w:rsid w:val="00AA4412"/>
    <w:rsid w:val="00AA441C"/>
    <w:rsid w:val="00AA5A22"/>
    <w:rsid w:val="00AA6F5D"/>
    <w:rsid w:val="00AA70D5"/>
    <w:rsid w:val="00AB1661"/>
    <w:rsid w:val="00AB3135"/>
    <w:rsid w:val="00AB4771"/>
    <w:rsid w:val="00AB5D12"/>
    <w:rsid w:val="00AB6188"/>
    <w:rsid w:val="00AB72B5"/>
    <w:rsid w:val="00AB760B"/>
    <w:rsid w:val="00AB7ACE"/>
    <w:rsid w:val="00AC0CC1"/>
    <w:rsid w:val="00AC1C31"/>
    <w:rsid w:val="00AC1CE0"/>
    <w:rsid w:val="00AC3D84"/>
    <w:rsid w:val="00AC44FE"/>
    <w:rsid w:val="00AC451A"/>
    <w:rsid w:val="00AC6A57"/>
    <w:rsid w:val="00AD36DD"/>
    <w:rsid w:val="00AD3BDB"/>
    <w:rsid w:val="00AD73A8"/>
    <w:rsid w:val="00AD7AC7"/>
    <w:rsid w:val="00AD7C2E"/>
    <w:rsid w:val="00AE076C"/>
    <w:rsid w:val="00AE106F"/>
    <w:rsid w:val="00AE4FF6"/>
    <w:rsid w:val="00AE7A8C"/>
    <w:rsid w:val="00AF1D01"/>
    <w:rsid w:val="00AF31AE"/>
    <w:rsid w:val="00AF366B"/>
    <w:rsid w:val="00AF45D5"/>
    <w:rsid w:val="00AF639E"/>
    <w:rsid w:val="00AF6EB8"/>
    <w:rsid w:val="00B0153C"/>
    <w:rsid w:val="00B01E76"/>
    <w:rsid w:val="00B06BCB"/>
    <w:rsid w:val="00B07501"/>
    <w:rsid w:val="00B10672"/>
    <w:rsid w:val="00B11617"/>
    <w:rsid w:val="00B11E35"/>
    <w:rsid w:val="00B12603"/>
    <w:rsid w:val="00B12A8F"/>
    <w:rsid w:val="00B1336D"/>
    <w:rsid w:val="00B14256"/>
    <w:rsid w:val="00B15B32"/>
    <w:rsid w:val="00B17546"/>
    <w:rsid w:val="00B17671"/>
    <w:rsid w:val="00B17725"/>
    <w:rsid w:val="00B204C7"/>
    <w:rsid w:val="00B20F95"/>
    <w:rsid w:val="00B2458D"/>
    <w:rsid w:val="00B27F45"/>
    <w:rsid w:val="00B30AB0"/>
    <w:rsid w:val="00B31DA5"/>
    <w:rsid w:val="00B343CE"/>
    <w:rsid w:val="00B34473"/>
    <w:rsid w:val="00B3471E"/>
    <w:rsid w:val="00B348E1"/>
    <w:rsid w:val="00B34CAF"/>
    <w:rsid w:val="00B366A8"/>
    <w:rsid w:val="00B374E3"/>
    <w:rsid w:val="00B37F4B"/>
    <w:rsid w:val="00B41013"/>
    <w:rsid w:val="00B4124D"/>
    <w:rsid w:val="00B43CE4"/>
    <w:rsid w:val="00B43D5C"/>
    <w:rsid w:val="00B44D5B"/>
    <w:rsid w:val="00B471BF"/>
    <w:rsid w:val="00B50712"/>
    <w:rsid w:val="00B54A42"/>
    <w:rsid w:val="00B55106"/>
    <w:rsid w:val="00B5590C"/>
    <w:rsid w:val="00B561BE"/>
    <w:rsid w:val="00B57DA4"/>
    <w:rsid w:val="00B61D59"/>
    <w:rsid w:val="00B63F09"/>
    <w:rsid w:val="00B64617"/>
    <w:rsid w:val="00B7112A"/>
    <w:rsid w:val="00B73C58"/>
    <w:rsid w:val="00B74C8F"/>
    <w:rsid w:val="00B75022"/>
    <w:rsid w:val="00B772EF"/>
    <w:rsid w:val="00B840E8"/>
    <w:rsid w:val="00B92575"/>
    <w:rsid w:val="00B92888"/>
    <w:rsid w:val="00B93681"/>
    <w:rsid w:val="00B937C3"/>
    <w:rsid w:val="00B9609D"/>
    <w:rsid w:val="00BA019A"/>
    <w:rsid w:val="00BA0208"/>
    <w:rsid w:val="00BA03A6"/>
    <w:rsid w:val="00BA0C18"/>
    <w:rsid w:val="00BA2180"/>
    <w:rsid w:val="00BA3429"/>
    <w:rsid w:val="00BA3680"/>
    <w:rsid w:val="00BA44E2"/>
    <w:rsid w:val="00BA467F"/>
    <w:rsid w:val="00BA5219"/>
    <w:rsid w:val="00BA5D39"/>
    <w:rsid w:val="00BA5E8B"/>
    <w:rsid w:val="00BA7167"/>
    <w:rsid w:val="00BA7C77"/>
    <w:rsid w:val="00BA7CE3"/>
    <w:rsid w:val="00BB0716"/>
    <w:rsid w:val="00BB0DDA"/>
    <w:rsid w:val="00BB1146"/>
    <w:rsid w:val="00BB1A9B"/>
    <w:rsid w:val="00BB2081"/>
    <w:rsid w:val="00BB2C64"/>
    <w:rsid w:val="00BC079B"/>
    <w:rsid w:val="00BC24D1"/>
    <w:rsid w:val="00BC2CE0"/>
    <w:rsid w:val="00BC383D"/>
    <w:rsid w:val="00BC50BB"/>
    <w:rsid w:val="00BC66E2"/>
    <w:rsid w:val="00BC7DCF"/>
    <w:rsid w:val="00BD0E0C"/>
    <w:rsid w:val="00BD1C3C"/>
    <w:rsid w:val="00BD4133"/>
    <w:rsid w:val="00BD67AF"/>
    <w:rsid w:val="00BD7482"/>
    <w:rsid w:val="00BE14E6"/>
    <w:rsid w:val="00BE1FA5"/>
    <w:rsid w:val="00BE449F"/>
    <w:rsid w:val="00BE455C"/>
    <w:rsid w:val="00BE7015"/>
    <w:rsid w:val="00BE7BF7"/>
    <w:rsid w:val="00BF07F2"/>
    <w:rsid w:val="00BF17BD"/>
    <w:rsid w:val="00BF2904"/>
    <w:rsid w:val="00BF4AAA"/>
    <w:rsid w:val="00BF4C8B"/>
    <w:rsid w:val="00BF5288"/>
    <w:rsid w:val="00BF67F4"/>
    <w:rsid w:val="00C02069"/>
    <w:rsid w:val="00C04690"/>
    <w:rsid w:val="00C057A8"/>
    <w:rsid w:val="00C06015"/>
    <w:rsid w:val="00C06964"/>
    <w:rsid w:val="00C1044C"/>
    <w:rsid w:val="00C11079"/>
    <w:rsid w:val="00C11AB8"/>
    <w:rsid w:val="00C12F8E"/>
    <w:rsid w:val="00C130E6"/>
    <w:rsid w:val="00C14671"/>
    <w:rsid w:val="00C166AD"/>
    <w:rsid w:val="00C170DE"/>
    <w:rsid w:val="00C17151"/>
    <w:rsid w:val="00C231C0"/>
    <w:rsid w:val="00C234CF"/>
    <w:rsid w:val="00C23F1F"/>
    <w:rsid w:val="00C2735F"/>
    <w:rsid w:val="00C301F6"/>
    <w:rsid w:val="00C320ED"/>
    <w:rsid w:val="00C32DDF"/>
    <w:rsid w:val="00C34171"/>
    <w:rsid w:val="00C3762F"/>
    <w:rsid w:val="00C40206"/>
    <w:rsid w:val="00C40B0E"/>
    <w:rsid w:val="00C45B26"/>
    <w:rsid w:val="00C463D6"/>
    <w:rsid w:val="00C47FF8"/>
    <w:rsid w:val="00C50DFF"/>
    <w:rsid w:val="00C53AB1"/>
    <w:rsid w:val="00C5517A"/>
    <w:rsid w:val="00C55BEE"/>
    <w:rsid w:val="00C5630B"/>
    <w:rsid w:val="00C571FA"/>
    <w:rsid w:val="00C608DE"/>
    <w:rsid w:val="00C64209"/>
    <w:rsid w:val="00C65D79"/>
    <w:rsid w:val="00C67260"/>
    <w:rsid w:val="00C678B2"/>
    <w:rsid w:val="00C70B30"/>
    <w:rsid w:val="00C719F1"/>
    <w:rsid w:val="00C735E2"/>
    <w:rsid w:val="00C74CB3"/>
    <w:rsid w:val="00C77D08"/>
    <w:rsid w:val="00C80578"/>
    <w:rsid w:val="00C80AE9"/>
    <w:rsid w:val="00C837FE"/>
    <w:rsid w:val="00C83BD6"/>
    <w:rsid w:val="00C86495"/>
    <w:rsid w:val="00C904A5"/>
    <w:rsid w:val="00C92036"/>
    <w:rsid w:val="00C952EE"/>
    <w:rsid w:val="00C9701E"/>
    <w:rsid w:val="00C972F6"/>
    <w:rsid w:val="00CA1441"/>
    <w:rsid w:val="00CA656C"/>
    <w:rsid w:val="00CB2888"/>
    <w:rsid w:val="00CB28B4"/>
    <w:rsid w:val="00CB33C2"/>
    <w:rsid w:val="00CB3EBE"/>
    <w:rsid w:val="00CB4D18"/>
    <w:rsid w:val="00CB504B"/>
    <w:rsid w:val="00CB5E88"/>
    <w:rsid w:val="00CB5ED9"/>
    <w:rsid w:val="00CC1430"/>
    <w:rsid w:val="00CC252E"/>
    <w:rsid w:val="00CC3CEF"/>
    <w:rsid w:val="00CC3FEE"/>
    <w:rsid w:val="00CC7062"/>
    <w:rsid w:val="00CD0172"/>
    <w:rsid w:val="00CD2397"/>
    <w:rsid w:val="00CD2419"/>
    <w:rsid w:val="00CD7D94"/>
    <w:rsid w:val="00CE3AD2"/>
    <w:rsid w:val="00CE424A"/>
    <w:rsid w:val="00CE4612"/>
    <w:rsid w:val="00CE4D41"/>
    <w:rsid w:val="00CE595C"/>
    <w:rsid w:val="00CE613C"/>
    <w:rsid w:val="00CE6DB0"/>
    <w:rsid w:val="00CE7CC0"/>
    <w:rsid w:val="00CF0CCF"/>
    <w:rsid w:val="00CF1F50"/>
    <w:rsid w:val="00CF4C37"/>
    <w:rsid w:val="00CF53BD"/>
    <w:rsid w:val="00CF73EF"/>
    <w:rsid w:val="00D0373C"/>
    <w:rsid w:val="00D05AB0"/>
    <w:rsid w:val="00D0648F"/>
    <w:rsid w:val="00D06676"/>
    <w:rsid w:val="00D06FFF"/>
    <w:rsid w:val="00D072B9"/>
    <w:rsid w:val="00D076D8"/>
    <w:rsid w:val="00D11092"/>
    <w:rsid w:val="00D11218"/>
    <w:rsid w:val="00D11CFA"/>
    <w:rsid w:val="00D13DDC"/>
    <w:rsid w:val="00D16A0A"/>
    <w:rsid w:val="00D20AA6"/>
    <w:rsid w:val="00D22110"/>
    <w:rsid w:val="00D2612C"/>
    <w:rsid w:val="00D27341"/>
    <w:rsid w:val="00D31985"/>
    <w:rsid w:val="00D31987"/>
    <w:rsid w:val="00D31F65"/>
    <w:rsid w:val="00D33967"/>
    <w:rsid w:val="00D365DC"/>
    <w:rsid w:val="00D406B6"/>
    <w:rsid w:val="00D40CE6"/>
    <w:rsid w:val="00D42451"/>
    <w:rsid w:val="00D434B1"/>
    <w:rsid w:val="00D46879"/>
    <w:rsid w:val="00D478AB"/>
    <w:rsid w:val="00D47DF8"/>
    <w:rsid w:val="00D51E4B"/>
    <w:rsid w:val="00D545FA"/>
    <w:rsid w:val="00D57408"/>
    <w:rsid w:val="00D615F1"/>
    <w:rsid w:val="00D64133"/>
    <w:rsid w:val="00D64B08"/>
    <w:rsid w:val="00D66B7A"/>
    <w:rsid w:val="00D6731E"/>
    <w:rsid w:val="00D73853"/>
    <w:rsid w:val="00D73D64"/>
    <w:rsid w:val="00D747C4"/>
    <w:rsid w:val="00D74D3D"/>
    <w:rsid w:val="00D83085"/>
    <w:rsid w:val="00D8519F"/>
    <w:rsid w:val="00D86354"/>
    <w:rsid w:val="00D878B3"/>
    <w:rsid w:val="00D90AA0"/>
    <w:rsid w:val="00D91D65"/>
    <w:rsid w:val="00D92425"/>
    <w:rsid w:val="00DA3618"/>
    <w:rsid w:val="00DA5261"/>
    <w:rsid w:val="00DA7457"/>
    <w:rsid w:val="00DB0A64"/>
    <w:rsid w:val="00DB3C0C"/>
    <w:rsid w:val="00DB3CD8"/>
    <w:rsid w:val="00DB408E"/>
    <w:rsid w:val="00DB514E"/>
    <w:rsid w:val="00DB6AF9"/>
    <w:rsid w:val="00DB7038"/>
    <w:rsid w:val="00DC1872"/>
    <w:rsid w:val="00DC6F16"/>
    <w:rsid w:val="00DD021A"/>
    <w:rsid w:val="00DD13AF"/>
    <w:rsid w:val="00DD33C5"/>
    <w:rsid w:val="00DD434C"/>
    <w:rsid w:val="00DD501A"/>
    <w:rsid w:val="00DD6A61"/>
    <w:rsid w:val="00DD7972"/>
    <w:rsid w:val="00DD7E36"/>
    <w:rsid w:val="00DD7FEA"/>
    <w:rsid w:val="00DE085C"/>
    <w:rsid w:val="00DE0AE3"/>
    <w:rsid w:val="00DE2DF5"/>
    <w:rsid w:val="00DE6709"/>
    <w:rsid w:val="00DE6B7A"/>
    <w:rsid w:val="00DE711C"/>
    <w:rsid w:val="00DE768C"/>
    <w:rsid w:val="00DE7872"/>
    <w:rsid w:val="00DE7955"/>
    <w:rsid w:val="00DE7FB9"/>
    <w:rsid w:val="00DF2079"/>
    <w:rsid w:val="00DF3401"/>
    <w:rsid w:val="00DF67BE"/>
    <w:rsid w:val="00DF6E4D"/>
    <w:rsid w:val="00E01988"/>
    <w:rsid w:val="00E02E00"/>
    <w:rsid w:val="00E076B6"/>
    <w:rsid w:val="00E077E0"/>
    <w:rsid w:val="00E078D9"/>
    <w:rsid w:val="00E10015"/>
    <w:rsid w:val="00E10F48"/>
    <w:rsid w:val="00E11748"/>
    <w:rsid w:val="00E148BF"/>
    <w:rsid w:val="00E16DC5"/>
    <w:rsid w:val="00E17C45"/>
    <w:rsid w:val="00E20557"/>
    <w:rsid w:val="00E20C44"/>
    <w:rsid w:val="00E21049"/>
    <w:rsid w:val="00E213CE"/>
    <w:rsid w:val="00E21F36"/>
    <w:rsid w:val="00E23535"/>
    <w:rsid w:val="00E2358A"/>
    <w:rsid w:val="00E260FA"/>
    <w:rsid w:val="00E30089"/>
    <w:rsid w:val="00E34346"/>
    <w:rsid w:val="00E347BE"/>
    <w:rsid w:val="00E35FD1"/>
    <w:rsid w:val="00E36E4D"/>
    <w:rsid w:val="00E4187D"/>
    <w:rsid w:val="00E4610C"/>
    <w:rsid w:val="00E4643C"/>
    <w:rsid w:val="00E46467"/>
    <w:rsid w:val="00E46ED4"/>
    <w:rsid w:val="00E5143C"/>
    <w:rsid w:val="00E51A86"/>
    <w:rsid w:val="00E51E36"/>
    <w:rsid w:val="00E60688"/>
    <w:rsid w:val="00E6369B"/>
    <w:rsid w:val="00E669A5"/>
    <w:rsid w:val="00E6775B"/>
    <w:rsid w:val="00E679CC"/>
    <w:rsid w:val="00E7174D"/>
    <w:rsid w:val="00E7444D"/>
    <w:rsid w:val="00E74489"/>
    <w:rsid w:val="00E74BCC"/>
    <w:rsid w:val="00E76F88"/>
    <w:rsid w:val="00E8019E"/>
    <w:rsid w:val="00E804C5"/>
    <w:rsid w:val="00E81A1B"/>
    <w:rsid w:val="00E82F9D"/>
    <w:rsid w:val="00E85075"/>
    <w:rsid w:val="00E86D8D"/>
    <w:rsid w:val="00E874B1"/>
    <w:rsid w:val="00E87B59"/>
    <w:rsid w:val="00E90703"/>
    <w:rsid w:val="00E91964"/>
    <w:rsid w:val="00E91B0D"/>
    <w:rsid w:val="00E93049"/>
    <w:rsid w:val="00E940E8"/>
    <w:rsid w:val="00E954E3"/>
    <w:rsid w:val="00E967EE"/>
    <w:rsid w:val="00E9777B"/>
    <w:rsid w:val="00EA05CF"/>
    <w:rsid w:val="00EA1AFD"/>
    <w:rsid w:val="00EA2D65"/>
    <w:rsid w:val="00EA2E64"/>
    <w:rsid w:val="00EA3DD4"/>
    <w:rsid w:val="00EA41C2"/>
    <w:rsid w:val="00EA5972"/>
    <w:rsid w:val="00EA7447"/>
    <w:rsid w:val="00EB35A2"/>
    <w:rsid w:val="00EB4AD1"/>
    <w:rsid w:val="00EB4CEB"/>
    <w:rsid w:val="00EB7365"/>
    <w:rsid w:val="00EC01E0"/>
    <w:rsid w:val="00EC1A8C"/>
    <w:rsid w:val="00EC1E17"/>
    <w:rsid w:val="00EC4FDC"/>
    <w:rsid w:val="00EC50E9"/>
    <w:rsid w:val="00EC5A52"/>
    <w:rsid w:val="00EC6DEA"/>
    <w:rsid w:val="00EC79DD"/>
    <w:rsid w:val="00EC7C85"/>
    <w:rsid w:val="00ED0F32"/>
    <w:rsid w:val="00ED2941"/>
    <w:rsid w:val="00ED3469"/>
    <w:rsid w:val="00ED4094"/>
    <w:rsid w:val="00ED5242"/>
    <w:rsid w:val="00ED5580"/>
    <w:rsid w:val="00ED7A3F"/>
    <w:rsid w:val="00ED7EBE"/>
    <w:rsid w:val="00EE081E"/>
    <w:rsid w:val="00EE34FA"/>
    <w:rsid w:val="00EE6912"/>
    <w:rsid w:val="00EF0873"/>
    <w:rsid w:val="00EF3494"/>
    <w:rsid w:val="00EF3F1C"/>
    <w:rsid w:val="00EF5656"/>
    <w:rsid w:val="00EF601A"/>
    <w:rsid w:val="00EF6292"/>
    <w:rsid w:val="00EF6BA7"/>
    <w:rsid w:val="00F00B2F"/>
    <w:rsid w:val="00F0100B"/>
    <w:rsid w:val="00F019E2"/>
    <w:rsid w:val="00F01ADE"/>
    <w:rsid w:val="00F021E1"/>
    <w:rsid w:val="00F0292D"/>
    <w:rsid w:val="00F13BEB"/>
    <w:rsid w:val="00F142CF"/>
    <w:rsid w:val="00F17C2C"/>
    <w:rsid w:val="00F2085D"/>
    <w:rsid w:val="00F20CD3"/>
    <w:rsid w:val="00F21764"/>
    <w:rsid w:val="00F24767"/>
    <w:rsid w:val="00F248EF"/>
    <w:rsid w:val="00F253D0"/>
    <w:rsid w:val="00F2547B"/>
    <w:rsid w:val="00F25AB5"/>
    <w:rsid w:val="00F27848"/>
    <w:rsid w:val="00F308D4"/>
    <w:rsid w:val="00F30F9E"/>
    <w:rsid w:val="00F31181"/>
    <w:rsid w:val="00F335C5"/>
    <w:rsid w:val="00F406A3"/>
    <w:rsid w:val="00F4117F"/>
    <w:rsid w:val="00F4170E"/>
    <w:rsid w:val="00F42C72"/>
    <w:rsid w:val="00F44642"/>
    <w:rsid w:val="00F47152"/>
    <w:rsid w:val="00F53CE5"/>
    <w:rsid w:val="00F5587B"/>
    <w:rsid w:val="00F563F0"/>
    <w:rsid w:val="00F56416"/>
    <w:rsid w:val="00F5746F"/>
    <w:rsid w:val="00F57B01"/>
    <w:rsid w:val="00F61F6B"/>
    <w:rsid w:val="00F634D2"/>
    <w:rsid w:val="00F658A5"/>
    <w:rsid w:val="00F67414"/>
    <w:rsid w:val="00F67797"/>
    <w:rsid w:val="00F70DAE"/>
    <w:rsid w:val="00F71065"/>
    <w:rsid w:val="00F7305B"/>
    <w:rsid w:val="00F745E1"/>
    <w:rsid w:val="00F75003"/>
    <w:rsid w:val="00F75069"/>
    <w:rsid w:val="00F7514E"/>
    <w:rsid w:val="00F7591C"/>
    <w:rsid w:val="00F762F0"/>
    <w:rsid w:val="00F834AB"/>
    <w:rsid w:val="00F83E55"/>
    <w:rsid w:val="00F86631"/>
    <w:rsid w:val="00F9147E"/>
    <w:rsid w:val="00F93415"/>
    <w:rsid w:val="00FA07D9"/>
    <w:rsid w:val="00FA137C"/>
    <w:rsid w:val="00FA55F4"/>
    <w:rsid w:val="00FA5EE3"/>
    <w:rsid w:val="00FA677A"/>
    <w:rsid w:val="00FB011D"/>
    <w:rsid w:val="00FB4381"/>
    <w:rsid w:val="00FB70E7"/>
    <w:rsid w:val="00FB7598"/>
    <w:rsid w:val="00FC28CD"/>
    <w:rsid w:val="00FC336A"/>
    <w:rsid w:val="00FC3ADB"/>
    <w:rsid w:val="00FC45AE"/>
    <w:rsid w:val="00FC5490"/>
    <w:rsid w:val="00FC7387"/>
    <w:rsid w:val="00FD1DC0"/>
    <w:rsid w:val="00FD55B5"/>
    <w:rsid w:val="00FD5616"/>
    <w:rsid w:val="00FD5DDC"/>
    <w:rsid w:val="00FD71C3"/>
    <w:rsid w:val="00FE01D5"/>
    <w:rsid w:val="00FE1C33"/>
    <w:rsid w:val="00FE1F5D"/>
    <w:rsid w:val="00FE2024"/>
    <w:rsid w:val="00FE2239"/>
    <w:rsid w:val="00FE30F3"/>
    <w:rsid w:val="00FE33C8"/>
    <w:rsid w:val="00FE4F9A"/>
    <w:rsid w:val="00FE5F84"/>
    <w:rsid w:val="00FE6E16"/>
    <w:rsid w:val="00FF0F61"/>
    <w:rsid w:val="00FF1F80"/>
    <w:rsid w:val="00FF2813"/>
    <w:rsid w:val="00FF2E14"/>
    <w:rsid w:val="00FF3482"/>
    <w:rsid w:val="00FF400D"/>
    <w:rsid w:val="00FF5B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41069"/>
  <w15:docId w15:val="{AE46AC55-44FE-4318-A644-ADB0A2D2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1E12"/>
    <w:pPr>
      <w:spacing w:after="120"/>
      <w:ind w:left="794"/>
      <w:jc w:val="both"/>
    </w:pPr>
    <w:rPr>
      <w:rFonts w:ascii="Arial" w:hAnsi="Arial"/>
      <w:sz w:val="22"/>
    </w:rPr>
  </w:style>
  <w:style w:type="paragraph" w:styleId="berschrift1">
    <w:name w:val="heading 1"/>
    <w:basedOn w:val="Standard"/>
    <w:next w:val="Standard"/>
    <w:link w:val="berschrift1Zchn"/>
    <w:qFormat/>
    <w:rsid w:val="00484164"/>
    <w:pPr>
      <w:numPr>
        <w:numId w:val="15"/>
      </w:numPr>
      <w:tabs>
        <w:tab w:val="left" w:pos="794"/>
      </w:tabs>
      <w:spacing w:before="360"/>
      <w:outlineLvl w:val="0"/>
    </w:pPr>
    <w:rPr>
      <w:b/>
      <w:sz w:val="28"/>
    </w:rPr>
  </w:style>
  <w:style w:type="paragraph" w:styleId="berschrift2">
    <w:name w:val="heading 2"/>
    <w:basedOn w:val="berschrift1"/>
    <w:next w:val="berschrift3"/>
    <w:link w:val="berschrift2Zchn"/>
    <w:qFormat/>
    <w:rsid w:val="00B92575"/>
    <w:pPr>
      <w:keepNext/>
      <w:keepLines/>
      <w:numPr>
        <w:ilvl w:val="1"/>
      </w:numPr>
      <w:tabs>
        <w:tab w:val="clear" w:pos="794"/>
      </w:tabs>
      <w:spacing w:before="240"/>
      <w:outlineLvl w:val="1"/>
    </w:pPr>
    <w:rPr>
      <w:sz w:val="24"/>
    </w:rPr>
  </w:style>
  <w:style w:type="paragraph" w:styleId="berschrift3">
    <w:name w:val="heading 3"/>
    <w:basedOn w:val="berschrift2"/>
    <w:next w:val="Standard"/>
    <w:link w:val="berschrift3Zchn"/>
    <w:qFormat/>
    <w:rsid w:val="00B92575"/>
    <w:pPr>
      <w:numPr>
        <w:ilvl w:val="2"/>
      </w:numPr>
      <w:tabs>
        <w:tab w:val="clear" w:pos="709"/>
      </w:tabs>
      <w:ind w:left="794" w:hanging="794"/>
      <w:outlineLvl w:val="2"/>
    </w:pPr>
    <w:rPr>
      <w:sz w:val="22"/>
    </w:rPr>
  </w:style>
  <w:style w:type="paragraph" w:styleId="berschrift4">
    <w:name w:val="heading 4"/>
    <w:basedOn w:val="Standard"/>
    <w:next w:val="Standard"/>
    <w:link w:val="berschrift4Zchn"/>
    <w:qFormat/>
    <w:rsid w:val="00B92575"/>
    <w:pPr>
      <w:keepNext/>
      <w:spacing w:before="240" w:after="60"/>
      <w:outlineLvl w:val="3"/>
    </w:pPr>
    <w:rPr>
      <w:rFonts w:cs="Arial"/>
      <w:bCs/>
      <w:i/>
    </w:rPr>
  </w:style>
  <w:style w:type="paragraph" w:styleId="berschrift5">
    <w:name w:val="heading 5"/>
    <w:basedOn w:val="Standard"/>
    <w:next w:val="Standard"/>
    <w:qFormat/>
    <w:rsid w:val="00484164"/>
    <w:pPr>
      <w:spacing w:before="240" w:after="60"/>
      <w:outlineLvl w:val="4"/>
    </w:pPr>
  </w:style>
  <w:style w:type="paragraph" w:styleId="berschrift6">
    <w:name w:val="heading 6"/>
    <w:basedOn w:val="Standard"/>
    <w:next w:val="Standard"/>
    <w:qFormat/>
    <w:rsid w:val="00484164"/>
    <w:pPr>
      <w:numPr>
        <w:ilvl w:val="5"/>
        <w:numId w:val="15"/>
      </w:numPr>
      <w:spacing w:before="240" w:after="60"/>
      <w:outlineLvl w:val="5"/>
    </w:pPr>
    <w:rPr>
      <w:i/>
    </w:rPr>
  </w:style>
  <w:style w:type="paragraph" w:styleId="berschrift7">
    <w:name w:val="heading 7"/>
    <w:basedOn w:val="Standard"/>
    <w:next w:val="Standard"/>
    <w:qFormat/>
    <w:rsid w:val="00484164"/>
    <w:pPr>
      <w:numPr>
        <w:ilvl w:val="6"/>
        <w:numId w:val="15"/>
      </w:numPr>
      <w:spacing w:before="240" w:after="60"/>
      <w:outlineLvl w:val="6"/>
    </w:pPr>
  </w:style>
  <w:style w:type="paragraph" w:styleId="berschrift8">
    <w:name w:val="heading 8"/>
    <w:basedOn w:val="Standard"/>
    <w:next w:val="Standard"/>
    <w:qFormat/>
    <w:rsid w:val="00484164"/>
    <w:pPr>
      <w:numPr>
        <w:ilvl w:val="7"/>
        <w:numId w:val="15"/>
      </w:numPr>
      <w:spacing w:before="240" w:after="60"/>
      <w:outlineLvl w:val="7"/>
    </w:pPr>
    <w:rPr>
      <w:i/>
    </w:rPr>
  </w:style>
  <w:style w:type="paragraph" w:styleId="berschrift9">
    <w:name w:val="heading 9"/>
    <w:basedOn w:val="Standard"/>
    <w:next w:val="Standard"/>
    <w:qFormat/>
    <w:rsid w:val="00484164"/>
    <w:pPr>
      <w:numPr>
        <w:ilvl w:val="8"/>
        <w:numId w:val="15"/>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ktuelleListe1">
    <w:name w:val="Aktuelle Liste1"/>
    <w:uiPriority w:val="99"/>
    <w:rsid w:val="00484164"/>
    <w:pPr>
      <w:numPr>
        <w:numId w:val="5"/>
      </w:numPr>
    </w:pPr>
  </w:style>
  <w:style w:type="numbering" w:customStyle="1" w:styleId="AktuelleListe2">
    <w:name w:val="Aktuelle Liste2"/>
    <w:uiPriority w:val="99"/>
    <w:rsid w:val="00484164"/>
    <w:pPr>
      <w:numPr>
        <w:numId w:val="6"/>
      </w:numPr>
    </w:pPr>
  </w:style>
  <w:style w:type="numbering" w:customStyle="1" w:styleId="AktuelleListe3">
    <w:name w:val="Aktuelle Liste3"/>
    <w:uiPriority w:val="99"/>
    <w:rsid w:val="00484164"/>
    <w:pPr>
      <w:numPr>
        <w:numId w:val="7"/>
      </w:numPr>
    </w:pPr>
  </w:style>
  <w:style w:type="numbering" w:customStyle="1" w:styleId="AktuelleListe4">
    <w:name w:val="Aktuelle Liste4"/>
    <w:uiPriority w:val="99"/>
    <w:rsid w:val="00484164"/>
    <w:pPr>
      <w:numPr>
        <w:numId w:val="8"/>
      </w:numPr>
    </w:pPr>
  </w:style>
  <w:style w:type="numbering" w:customStyle="1" w:styleId="AktuelleListe5">
    <w:name w:val="Aktuelle Liste5"/>
    <w:uiPriority w:val="99"/>
    <w:rsid w:val="00484164"/>
    <w:pPr>
      <w:numPr>
        <w:numId w:val="9"/>
      </w:numPr>
    </w:pPr>
  </w:style>
  <w:style w:type="numbering" w:customStyle="1" w:styleId="AktuelleListe6">
    <w:name w:val="Aktuelle Liste6"/>
    <w:uiPriority w:val="99"/>
    <w:rsid w:val="00484164"/>
    <w:pPr>
      <w:numPr>
        <w:numId w:val="10"/>
      </w:numPr>
    </w:pPr>
  </w:style>
  <w:style w:type="paragraph" w:customStyle="1" w:styleId="AnhangUeberschrift">
    <w:name w:val="Anhang_Ueberschrift"/>
    <w:basedOn w:val="Standard"/>
    <w:qFormat/>
    <w:rsid w:val="00484164"/>
    <w:pPr>
      <w:numPr>
        <w:numId w:val="11"/>
      </w:numPr>
    </w:pPr>
    <w:rPr>
      <w:b/>
      <w:sz w:val="28"/>
    </w:rPr>
  </w:style>
  <w:style w:type="paragraph" w:styleId="Beschriftung">
    <w:name w:val="caption"/>
    <w:basedOn w:val="Standard"/>
    <w:next w:val="Standard"/>
    <w:qFormat/>
    <w:rsid w:val="00484164"/>
  </w:style>
  <w:style w:type="paragraph" w:styleId="Dokumentstruktur">
    <w:name w:val="Document Map"/>
    <w:basedOn w:val="Standard"/>
    <w:link w:val="DokumentstrukturZchn"/>
    <w:semiHidden/>
    <w:rsid w:val="00484164"/>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484164"/>
    <w:rPr>
      <w:rFonts w:ascii="Tahoma" w:hAnsi="Tahoma"/>
      <w:sz w:val="22"/>
      <w:shd w:val="clear" w:color="auto" w:fill="000080"/>
    </w:rPr>
  </w:style>
  <w:style w:type="paragraph" w:styleId="Funotentext">
    <w:name w:val="footnote text"/>
    <w:basedOn w:val="Standard"/>
    <w:link w:val="FunotentextZchn"/>
    <w:semiHidden/>
    <w:rsid w:val="00484164"/>
    <w:pPr>
      <w:spacing w:before="20" w:after="0"/>
      <w:ind w:left="284" w:hanging="284"/>
    </w:pPr>
    <w:rPr>
      <w:sz w:val="16"/>
    </w:rPr>
  </w:style>
  <w:style w:type="character" w:customStyle="1" w:styleId="FunotentextZchn">
    <w:name w:val="Fußnotentext Zchn"/>
    <w:basedOn w:val="Absatz-Standardschriftart"/>
    <w:link w:val="Funotentext"/>
    <w:semiHidden/>
    <w:rsid w:val="00484164"/>
    <w:rPr>
      <w:rFonts w:ascii="Arial" w:hAnsi="Arial"/>
      <w:sz w:val="16"/>
    </w:rPr>
  </w:style>
  <w:style w:type="character" w:styleId="Funotenzeichen">
    <w:name w:val="footnote reference"/>
    <w:semiHidden/>
    <w:rsid w:val="00484164"/>
    <w:rPr>
      <w:vertAlign w:val="superscript"/>
    </w:rPr>
  </w:style>
  <w:style w:type="paragraph" w:styleId="Fuzeile">
    <w:name w:val="footer"/>
    <w:basedOn w:val="Standard"/>
    <w:link w:val="FuzeileZchn"/>
    <w:rsid w:val="00484164"/>
    <w:pPr>
      <w:tabs>
        <w:tab w:val="right" w:pos="9072"/>
      </w:tabs>
      <w:ind w:left="0"/>
    </w:pPr>
    <w:rPr>
      <w:sz w:val="16"/>
    </w:rPr>
  </w:style>
  <w:style w:type="character" w:customStyle="1" w:styleId="FuzeileZchn">
    <w:name w:val="Fußzeile Zchn"/>
    <w:basedOn w:val="Absatz-Standardschriftart"/>
    <w:link w:val="Fuzeile"/>
    <w:rsid w:val="00484164"/>
    <w:rPr>
      <w:rFonts w:ascii="Arial" w:hAnsi="Arial"/>
      <w:sz w:val="16"/>
    </w:rPr>
  </w:style>
  <w:style w:type="table" w:styleId="HelleListe-Akzent1">
    <w:name w:val="Light List Accent 1"/>
    <w:basedOn w:val="NormaleTabelle"/>
    <w:uiPriority w:val="61"/>
    <w:rsid w:val="004841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uiPriority w:val="99"/>
    <w:rsid w:val="00484164"/>
    <w:rPr>
      <w:color w:val="000080"/>
      <w:u w:val="single"/>
    </w:rPr>
  </w:style>
  <w:style w:type="paragraph" w:styleId="Inhaltsverzeichnisberschrift">
    <w:name w:val="TOC Heading"/>
    <w:basedOn w:val="berschrift1"/>
    <w:next w:val="Standard"/>
    <w:uiPriority w:val="39"/>
    <w:unhideWhenUsed/>
    <w:qFormat/>
    <w:rsid w:val="00484164"/>
    <w:pPr>
      <w:keepNext/>
      <w:keepLines/>
      <w:numPr>
        <w:numId w:val="0"/>
      </w:numPr>
      <w:spacing w:before="480" w:after="0" w:line="276" w:lineRule="auto"/>
      <w:jc w:val="left"/>
      <w:outlineLvl w:val="9"/>
    </w:pPr>
    <w:rPr>
      <w:rFonts w:ascii="Cambria" w:hAnsi="Cambria"/>
      <w:bCs/>
      <w:color w:val="365F91"/>
      <w:szCs w:val="28"/>
    </w:rPr>
  </w:style>
  <w:style w:type="paragraph" w:styleId="Kommentartext">
    <w:name w:val="annotation text"/>
    <w:basedOn w:val="Standard"/>
    <w:link w:val="KommentartextZchn"/>
    <w:uiPriority w:val="99"/>
    <w:unhideWhenUsed/>
    <w:rsid w:val="00484164"/>
    <w:rPr>
      <w:sz w:val="20"/>
    </w:rPr>
  </w:style>
  <w:style w:type="character" w:customStyle="1" w:styleId="KommentartextZchn">
    <w:name w:val="Kommentartext Zchn"/>
    <w:basedOn w:val="Absatz-Standardschriftart"/>
    <w:link w:val="Kommentartext"/>
    <w:uiPriority w:val="99"/>
    <w:rsid w:val="00484164"/>
    <w:rPr>
      <w:rFonts w:ascii="Arial" w:hAnsi="Arial"/>
    </w:rPr>
  </w:style>
  <w:style w:type="paragraph" w:styleId="Kommentarthema">
    <w:name w:val="annotation subject"/>
    <w:basedOn w:val="Kommentartext"/>
    <w:next w:val="Kommentartext"/>
    <w:link w:val="KommentarthemaZchn"/>
    <w:uiPriority w:val="99"/>
    <w:semiHidden/>
    <w:unhideWhenUsed/>
    <w:rsid w:val="00484164"/>
    <w:rPr>
      <w:b/>
      <w:bCs/>
    </w:rPr>
  </w:style>
  <w:style w:type="character" w:customStyle="1" w:styleId="KommentarthemaZchn">
    <w:name w:val="Kommentarthema Zchn"/>
    <w:basedOn w:val="KommentartextZchn"/>
    <w:link w:val="Kommentarthema"/>
    <w:uiPriority w:val="99"/>
    <w:semiHidden/>
    <w:rsid w:val="00484164"/>
    <w:rPr>
      <w:rFonts w:ascii="Arial" w:hAnsi="Arial"/>
      <w:b/>
      <w:bCs/>
    </w:rPr>
  </w:style>
  <w:style w:type="character" w:styleId="Kommentarzeichen">
    <w:name w:val="annotation reference"/>
    <w:basedOn w:val="Absatz-Standardschriftart"/>
    <w:uiPriority w:val="99"/>
    <w:semiHidden/>
    <w:unhideWhenUsed/>
    <w:rsid w:val="00484164"/>
    <w:rPr>
      <w:sz w:val="16"/>
      <w:szCs w:val="16"/>
    </w:rPr>
  </w:style>
  <w:style w:type="paragraph" w:styleId="Kopfzeile">
    <w:name w:val="header"/>
    <w:basedOn w:val="Standard"/>
    <w:link w:val="KopfzeileZchn"/>
    <w:rsid w:val="00484164"/>
    <w:pPr>
      <w:tabs>
        <w:tab w:val="center" w:pos="4962"/>
        <w:tab w:val="right" w:pos="9072"/>
      </w:tabs>
    </w:pPr>
  </w:style>
  <w:style w:type="character" w:customStyle="1" w:styleId="KopfzeileZchn">
    <w:name w:val="Kopfzeile Zchn"/>
    <w:basedOn w:val="Absatz-Standardschriftart"/>
    <w:link w:val="Kopfzeile"/>
    <w:rsid w:val="00484164"/>
    <w:rPr>
      <w:rFonts w:ascii="Arial" w:hAnsi="Arial"/>
      <w:sz w:val="22"/>
    </w:rPr>
  </w:style>
  <w:style w:type="paragraph" w:customStyle="1" w:styleId="Liste-">
    <w:name w:val="Liste-"/>
    <w:basedOn w:val="Standard"/>
    <w:link w:val="Liste-Zchn"/>
    <w:qFormat/>
    <w:rsid w:val="00745BF2"/>
    <w:pPr>
      <w:numPr>
        <w:numId w:val="14"/>
      </w:numPr>
      <w:ind w:left="1078" w:hanging="284"/>
      <w:contextualSpacing/>
    </w:pPr>
  </w:style>
  <w:style w:type="character" w:customStyle="1" w:styleId="Liste-Zchn">
    <w:name w:val="Liste- Zchn"/>
    <w:basedOn w:val="Absatz-Standardschriftart"/>
    <w:link w:val="Liste-"/>
    <w:rsid w:val="00745BF2"/>
    <w:rPr>
      <w:rFonts w:ascii="Arial" w:hAnsi="Arial"/>
      <w:sz w:val="22"/>
    </w:rPr>
  </w:style>
  <w:style w:type="paragraph" w:customStyle="1" w:styleId="Listea">
    <w:name w:val="Liste(a)"/>
    <w:basedOn w:val="Liste-"/>
    <w:next w:val="Standard"/>
    <w:link w:val="ListeaZchn"/>
    <w:qFormat/>
    <w:rsid w:val="00484164"/>
    <w:pPr>
      <w:numPr>
        <w:numId w:val="12"/>
      </w:numPr>
    </w:pPr>
  </w:style>
  <w:style w:type="character" w:customStyle="1" w:styleId="ListeaZchn">
    <w:name w:val="Liste(a) Zchn"/>
    <w:basedOn w:val="Liste-Zchn"/>
    <w:link w:val="Listea"/>
    <w:rsid w:val="00484164"/>
    <w:rPr>
      <w:rFonts w:ascii="Arial" w:hAnsi="Arial"/>
      <w:sz w:val="22"/>
    </w:rPr>
  </w:style>
  <w:style w:type="paragraph" w:customStyle="1" w:styleId="Liste123">
    <w:name w:val="Liste[123]"/>
    <w:basedOn w:val="Liste-"/>
    <w:link w:val="Liste123Zchn"/>
    <w:qFormat/>
    <w:rsid w:val="00484164"/>
    <w:pPr>
      <w:numPr>
        <w:numId w:val="13"/>
      </w:numPr>
    </w:pPr>
  </w:style>
  <w:style w:type="character" w:customStyle="1" w:styleId="Liste123Zchn">
    <w:name w:val="Liste[123] Zchn"/>
    <w:basedOn w:val="Absatz-Standardschriftart"/>
    <w:link w:val="Liste123"/>
    <w:rsid w:val="00484164"/>
    <w:rPr>
      <w:rFonts w:ascii="Arial" w:hAnsi="Arial"/>
      <w:sz w:val="22"/>
    </w:rPr>
  </w:style>
  <w:style w:type="paragraph" w:customStyle="1" w:styleId="Liste2-">
    <w:name w:val="Liste2-"/>
    <w:basedOn w:val="Liste-"/>
    <w:link w:val="Liste2-Zchn"/>
    <w:qFormat/>
    <w:rsid w:val="00484164"/>
    <w:pPr>
      <w:ind w:left="1645"/>
    </w:pPr>
    <w:rPr>
      <w:sz w:val="18"/>
    </w:rPr>
  </w:style>
  <w:style w:type="character" w:customStyle="1" w:styleId="Liste2-Zchn">
    <w:name w:val="Liste2- Zchn"/>
    <w:basedOn w:val="Liste-Zchn"/>
    <w:link w:val="Liste2-"/>
    <w:rsid w:val="00484164"/>
    <w:rPr>
      <w:rFonts w:ascii="Arial" w:hAnsi="Arial"/>
      <w:sz w:val="18"/>
    </w:rPr>
  </w:style>
  <w:style w:type="paragraph" w:styleId="Listenabsatz">
    <w:name w:val="List Paragraph"/>
    <w:basedOn w:val="Standard"/>
    <w:uiPriority w:val="34"/>
    <w:qFormat/>
    <w:rsid w:val="00484164"/>
    <w:pPr>
      <w:ind w:left="720"/>
    </w:pPr>
  </w:style>
  <w:style w:type="paragraph" w:styleId="Literaturverzeichnis">
    <w:name w:val="Bibliography"/>
    <w:basedOn w:val="Standard"/>
    <w:rsid w:val="00484164"/>
    <w:pPr>
      <w:keepLines/>
      <w:spacing w:after="0"/>
      <w:ind w:left="709" w:hanging="284"/>
    </w:pPr>
    <w:rPr>
      <w:sz w:val="18"/>
    </w:rPr>
  </w:style>
  <w:style w:type="character" w:styleId="NichtaufgelsteErwhnung">
    <w:name w:val="Unresolved Mention"/>
    <w:basedOn w:val="Absatz-Standardschriftart"/>
    <w:uiPriority w:val="99"/>
    <w:rsid w:val="00484164"/>
    <w:rPr>
      <w:color w:val="605E5C"/>
      <w:shd w:val="clear" w:color="auto" w:fill="E1DFDD"/>
    </w:rPr>
  </w:style>
  <w:style w:type="paragraph" w:customStyle="1" w:styleId="NPK">
    <w:name w:val="NPK"/>
    <w:basedOn w:val="Standard"/>
    <w:link w:val="NPKZchn"/>
    <w:qFormat/>
    <w:rsid w:val="00484164"/>
    <w:pPr>
      <w:spacing w:after="40"/>
    </w:pPr>
    <w:rPr>
      <w:sz w:val="18"/>
    </w:rPr>
  </w:style>
  <w:style w:type="character" w:customStyle="1" w:styleId="NPKZchn">
    <w:name w:val="NPK Zchn"/>
    <w:basedOn w:val="Absatz-Standardschriftart"/>
    <w:link w:val="NPK"/>
    <w:rsid w:val="00484164"/>
    <w:rPr>
      <w:rFonts w:ascii="Arial" w:hAnsi="Arial"/>
      <w:sz w:val="18"/>
    </w:rPr>
  </w:style>
  <w:style w:type="paragraph" w:customStyle="1" w:styleId="NPKTabelle">
    <w:name w:val="NPK_Tabelle"/>
    <w:basedOn w:val="NPK"/>
    <w:link w:val="NPKTabelleZchn"/>
    <w:qFormat/>
    <w:rsid w:val="00484164"/>
    <w:pPr>
      <w:spacing w:after="0"/>
      <w:ind w:left="0"/>
      <w:jc w:val="left"/>
    </w:pPr>
  </w:style>
  <w:style w:type="character" w:customStyle="1" w:styleId="NPKTabelleZchn">
    <w:name w:val="NPK_Tabelle Zchn"/>
    <w:basedOn w:val="NPKZchn"/>
    <w:link w:val="NPKTabelle"/>
    <w:rsid w:val="00484164"/>
    <w:rPr>
      <w:rFonts w:ascii="Arial" w:hAnsi="Arial"/>
      <w:sz w:val="18"/>
    </w:rPr>
  </w:style>
  <w:style w:type="character" w:styleId="Platzhaltertext">
    <w:name w:val="Placeholder Text"/>
    <w:basedOn w:val="Absatz-Standardschriftart"/>
    <w:uiPriority w:val="99"/>
    <w:semiHidden/>
    <w:rsid w:val="00484164"/>
    <w:rPr>
      <w:color w:val="808080"/>
    </w:rPr>
  </w:style>
  <w:style w:type="character" w:styleId="Seitenzahl">
    <w:name w:val="page number"/>
    <w:basedOn w:val="Absatz-Standardschriftart"/>
    <w:rsid w:val="00484164"/>
  </w:style>
  <w:style w:type="paragraph" w:styleId="Sprechblasentext">
    <w:name w:val="Balloon Text"/>
    <w:basedOn w:val="Standard"/>
    <w:link w:val="SprechblasentextZchn"/>
    <w:semiHidden/>
    <w:rsid w:val="00484164"/>
    <w:rPr>
      <w:rFonts w:ascii="Tahoma" w:hAnsi="Tahoma" w:cs="Tahoma"/>
      <w:sz w:val="16"/>
      <w:szCs w:val="16"/>
    </w:rPr>
  </w:style>
  <w:style w:type="character" w:customStyle="1" w:styleId="SprechblasentextZchn">
    <w:name w:val="Sprechblasentext Zchn"/>
    <w:basedOn w:val="Absatz-Standardschriftart"/>
    <w:link w:val="Sprechblasentext"/>
    <w:semiHidden/>
    <w:rsid w:val="00484164"/>
    <w:rPr>
      <w:rFonts w:ascii="Tahoma" w:hAnsi="Tahoma" w:cs="Tahoma"/>
      <w:sz w:val="16"/>
      <w:szCs w:val="16"/>
    </w:rPr>
  </w:style>
  <w:style w:type="paragraph" w:styleId="StandardWeb">
    <w:name w:val="Normal (Web)"/>
    <w:basedOn w:val="Standard"/>
    <w:uiPriority w:val="99"/>
    <w:rsid w:val="00484164"/>
    <w:pPr>
      <w:spacing w:before="100" w:beforeAutospacing="1" w:after="100" w:afterAutospacing="1"/>
    </w:pPr>
    <w:rPr>
      <w:rFonts w:ascii="Times New Roman" w:hAnsi="Times New Roman"/>
      <w:sz w:val="24"/>
      <w:szCs w:val="24"/>
    </w:rPr>
  </w:style>
  <w:style w:type="paragraph" w:styleId="Standardeinzug">
    <w:name w:val="Normal Indent"/>
    <w:basedOn w:val="Standard"/>
    <w:rsid w:val="00484164"/>
    <w:pPr>
      <w:ind w:left="708"/>
    </w:pPr>
  </w:style>
  <w:style w:type="table" w:styleId="Tabellenraster">
    <w:name w:val="Table Grid"/>
    <w:basedOn w:val="NormaleTabelle"/>
    <w:uiPriority w:val="59"/>
    <w:rsid w:val="00484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Dok">
    <w:name w:val="TitelDok"/>
    <w:basedOn w:val="Standard"/>
    <w:link w:val="TitelDokZchn"/>
    <w:qFormat/>
    <w:rsid w:val="00484164"/>
    <w:pPr>
      <w:tabs>
        <w:tab w:val="left" w:pos="794"/>
      </w:tabs>
      <w:spacing w:before="360"/>
      <w:ind w:left="0"/>
      <w:jc w:val="right"/>
    </w:pPr>
    <w:rPr>
      <w:b/>
      <w:sz w:val="36"/>
      <w:szCs w:val="36"/>
    </w:rPr>
  </w:style>
  <w:style w:type="character" w:customStyle="1" w:styleId="TitelDokZchn">
    <w:name w:val="TitelDok Zchn"/>
    <w:basedOn w:val="Absatz-Standardschriftart"/>
    <w:link w:val="TitelDok"/>
    <w:rsid w:val="00484164"/>
    <w:rPr>
      <w:rFonts w:ascii="Arial" w:hAnsi="Arial"/>
      <w:b/>
      <w:sz w:val="36"/>
      <w:szCs w:val="36"/>
    </w:rPr>
  </w:style>
  <w:style w:type="numbering" w:customStyle="1" w:styleId="AktuelleListe7">
    <w:name w:val="Aktuelle Liste7"/>
    <w:uiPriority w:val="99"/>
    <w:rsid w:val="00484164"/>
    <w:pPr>
      <w:numPr>
        <w:numId w:val="16"/>
      </w:numPr>
    </w:pPr>
  </w:style>
  <w:style w:type="paragraph" w:customStyle="1" w:styleId="Tabellentext">
    <w:name w:val="Tabellentext"/>
    <w:basedOn w:val="Standard"/>
    <w:qFormat/>
    <w:rsid w:val="00484164"/>
    <w:pPr>
      <w:spacing w:after="0"/>
      <w:ind w:left="0"/>
      <w:jc w:val="left"/>
    </w:pPr>
    <w:rPr>
      <w:rFonts w:ascii="Arial Narrow" w:hAnsi="Arial Narrow"/>
      <w:szCs w:val="22"/>
    </w:rPr>
  </w:style>
  <w:style w:type="paragraph" w:styleId="Verzeichnis1">
    <w:name w:val="toc 1"/>
    <w:basedOn w:val="Standard"/>
    <w:next w:val="Standard"/>
    <w:autoRedefine/>
    <w:uiPriority w:val="39"/>
    <w:unhideWhenUsed/>
    <w:rsid w:val="00134958"/>
    <w:pPr>
      <w:tabs>
        <w:tab w:val="right" w:leader="dot" w:pos="9356"/>
      </w:tabs>
      <w:spacing w:before="60" w:after="40"/>
      <w:ind w:left="567" w:hanging="567"/>
    </w:pPr>
    <w:rPr>
      <w:b/>
      <w:noProof/>
    </w:rPr>
  </w:style>
  <w:style w:type="paragraph" w:styleId="Verzeichnis2">
    <w:name w:val="toc 2"/>
    <w:basedOn w:val="Verzeichnis1"/>
    <w:next w:val="Standard"/>
    <w:autoRedefine/>
    <w:uiPriority w:val="39"/>
    <w:unhideWhenUsed/>
    <w:rsid w:val="00484164"/>
    <w:pPr>
      <w:spacing w:after="0"/>
    </w:pPr>
    <w:rPr>
      <w:b w:val="0"/>
    </w:rPr>
  </w:style>
  <w:style w:type="paragraph" w:styleId="Verzeichnis3">
    <w:name w:val="toc 3"/>
    <w:basedOn w:val="Verzeichnis2"/>
    <w:next w:val="Standard"/>
    <w:autoRedefine/>
    <w:uiPriority w:val="39"/>
    <w:unhideWhenUsed/>
    <w:rsid w:val="00484164"/>
    <w:pPr>
      <w:ind w:left="1247" w:hanging="680"/>
    </w:pPr>
  </w:style>
  <w:style w:type="character" w:customStyle="1" w:styleId="berschrift1Zchn">
    <w:name w:val="Überschrift 1 Zchn"/>
    <w:basedOn w:val="Absatz-Standardschriftart"/>
    <w:link w:val="berschrift1"/>
    <w:rsid w:val="00484164"/>
    <w:rPr>
      <w:rFonts w:ascii="Arial" w:hAnsi="Arial"/>
      <w:b/>
      <w:sz w:val="28"/>
    </w:rPr>
  </w:style>
  <w:style w:type="paragraph" w:styleId="berarbeitung">
    <w:name w:val="Revision"/>
    <w:hidden/>
    <w:uiPriority w:val="99"/>
    <w:semiHidden/>
    <w:rsid w:val="00FF400D"/>
    <w:rPr>
      <w:rFonts w:ascii="Calibri" w:hAnsi="Calibri"/>
      <w:sz w:val="22"/>
    </w:rPr>
  </w:style>
  <w:style w:type="character" w:customStyle="1" w:styleId="berschrift2Zchn">
    <w:name w:val="Überschrift 2 Zchn"/>
    <w:basedOn w:val="Absatz-Standardschriftart"/>
    <w:link w:val="berschrift2"/>
    <w:rsid w:val="00B92575"/>
    <w:rPr>
      <w:rFonts w:ascii="Arial" w:hAnsi="Arial"/>
      <w:b/>
      <w:sz w:val="24"/>
    </w:rPr>
  </w:style>
  <w:style w:type="character" w:customStyle="1" w:styleId="berschrift3Zchn">
    <w:name w:val="Überschrift 3 Zchn"/>
    <w:basedOn w:val="Absatz-Standardschriftart"/>
    <w:link w:val="berschrift3"/>
    <w:rsid w:val="00B92575"/>
    <w:rPr>
      <w:rFonts w:ascii="Arial" w:hAnsi="Arial"/>
      <w:b/>
      <w:sz w:val="22"/>
    </w:rPr>
  </w:style>
  <w:style w:type="paragraph" w:styleId="Verzeichnis4">
    <w:name w:val="toc 4"/>
    <w:basedOn w:val="Standard"/>
    <w:next w:val="Standard"/>
    <w:autoRedefine/>
    <w:uiPriority w:val="39"/>
    <w:unhideWhenUsed/>
    <w:rsid w:val="00484164"/>
    <w:pPr>
      <w:spacing w:after="100"/>
      <w:ind w:left="660"/>
    </w:pPr>
  </w:style>
  <w:style w:type="character" w:customStyle="1" w:styleId="berschrift4Zchn">
    <w:name w:val="Überschrift 4 Zchn"/>
    <w:basedOn w:val="Absatz-Standardschriftart"/>
    <w:link w:val="berschrift4"/>
    <w:rsid w:val="00B92575"/>
    <w:rPr>
      <w:rFonts w:ascii="Arial" w:hAnsi="Arial" w:cs="Arial"/>
      <w:bCs/>
      <w:i/>
      <w:sz w:val="22"/>
    </w:rPr>
  </w:style>
  <w:style w:type="paragraph" w:customStyle="1" w:styleId="Tabellenliste">
    <w:name w:val="Tabellenliste"/>
    <w:basedOn w:val="Tabellentext"/>
    <w:qFormat/>
    <w:rsid w:val="00DF3401"/>
    <w:pPr>
      <w:numPr>
        <w:numId w:val="17"/>
      </w:numPr>
    </w:pPr>
    <w:rPr>
      <w:szCs w:val="18"/>
    </w:rPr>
  </w:style>
  <w:style w:type="paragraph" w:customStyle="1" w:styleId="FormatvorlageLinks14cmHngend285cm">
    <w:name w:val="Formatvorlage Links:  1.4 cm Hängend:  2.85 cm"/>
    <w:basedOn w:val="Standard"/>
    <w:rsid w:val="006D1E12"/>
    <w:pPr>
      <w:ind w:left="2410" w:hanging="1616"/>
      <w:contextualSpacing/>
    </w:pPr>
  </w:style>
  <w:style w:type="paragraph" w:customStyle="1" w:styleId="E1">
    <w:name w:val="E1"/>
    <w:basedOn w:val="Standard"/>
    <w:rsid w:val="00775DEF"/>
    <w:pPr>
      <w:numPr>
        <w:numId w:val="24"/>
      </w:num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15653">
      <w:bodyDiv w:val="1"/>
      <w:marLeft w:val="0"/>
      <w:marRight w:val="0"/>
      <w:marTop w:val="0"/>
      <w:marBottom w:val="0"/>
      <w:divBdr>
        <w:top w:val="none" w:sz="0" w:space="0" w:color="auto"/>
        <w:left w:val="none" w:sz="0" w:space="0" w:color="auto"/>
        <w:bottom w:val="none" w:sz="0" w:space="0" w:color="auto"/>
        <w:right w:val="none" w:sz="0" w:space="0" w:color="auto"/>
      </w:divBdr>
      <w:divsChild>
        <w:div w:id="1653482779">
          <w:marLeft w:val="0"/>
          <w:marRight w:val="0"/>
          <w:marTop w:val="0"/>
          <w:marBottom w:val="0"/>
          <w:divBdr>
            <w:top w:val="none" w:sz="0" w:space="0" w:color="auto"/>
            <w:left w:val="none" w:sz="0" w:space="0" w:color="auto"/>
            <w:bottom w:val="none" w:sz="0" w:space="0" w:color="auto"/>
            <w:right w:val="none" w:sz="0" w:space="0" w:color="auto"/>
          </w:divBdr>
          <w:divsChild>
            <w:div w:id="929855138">
              <w:marLeft w:val="0"/>
              <w:marRight w:val="0"/>
              <w:marTop w:val="0"/>
              <w:marBottom w:val="0"/>
              <w:divBdr>
                <w:top w:val="none" w:sz="0" w:space="0" w:color="auto"/>
                <w:left w:val="none" w:sz="0" w:space="0" w:color="auto"/>
                <w:bottom w:val="none" w:sz="0" w:space="0" w:color="auto"/>
                <w:right w:val="none" w:sz="0" w:space="0" w:color="auto"/>
              </w:divBdr>
              <w:divsChild>
                <w:div w:id="433984118">
                  <w:marLeft w:val="-225"/>
                  <w:marRight w:val="-225"/>
                  <w:marTop w:val="0"/>
                  <w:marBottom w:val="0"/>
                  <w:divBdr>
                    <w:top w:val="none" w:sz="0" w:space="0" w:color="auto"/>
                    <w:left w:val="none" w:sz="0" w:space="0" w:color="auto"/>
                    <w:bottom w:val="none" w:sz="0" w:space="0" w:color="auto"/>
                    <w:right w:val="none" w:sz="0" w:space="0" w:color="auto"/>
                  </w:divBdr>
                  <w:divsChild>
                    <w:div w:id="511065863">
                      <w:marLeft w:val="0"/>
                      <w:marRight w:val="0"/>
                      <w:marTop w:val="0"/>
                      <w:marBottom w:val="0"/>
                      <w:divBdr>
                        <w:top w:val="none" w:sz="0" w:space="0" w:color="auto"/>
                        <w:left w:val="none" w:sz="0" w:space="0" w:color="auto"/>
                        <w:bottom w:val="none" w:sz="0" w:space="0" w:color="auto"/>
                        <w:right w:val="none" w:sz="0" w:space="0" w:color="auto"/>
                      </w:divBdr>
                      <w:divsChild>
                        <w:div w:id="1005716701">
                          <w:marLeft w:val="-225"/>
                          <w:marRight w:val="-225"/>
                          <w:marTop w:val="0"/>
                          <w:marBottom w:val="0"/>
                          <w:divBdr>
                            <w:top w:val="none" w:sz="0" w:space="0" w:color="auto"/>
                            <w:left w:val="none" w:sz="0" w:space="0" w:color="auto"/>
                            <w:bottom w:val="none" w:sz="0" w:space="0" w:color="auto"/>
                            <w:right w:val="none" w:sz="0" w:space="0" w:color="auto"/>
                          </w:divBdr>
                          <w:divsChild>
                            <w:div w:id="952059270">
                              <w:marLeft w:val="0"/>
                              <w:marRight w:val="0"/>
                              <w:marTop w:val="0"/>
                              <w:marBottom w:val="0"/>
                              <w:divBdr>
                                <w:top w:val="none" w:sz="0" w:space="0" w:color="auto"/>
                                <w:left w:val="none" w:sz="0" w:space="0" w:color="auto"/>
                                <w:bottom w:val="none" w:sz="0" w:space="0" w:color="auto"/>
                                <w:right w:val="none" w:sz="0" w:space="0" w:color="auto"/>
                              </w:divBdr>
                              <w:divsChild>
                                <w:div w:id="2085879929">
                                  <w:marLeft w:val="0"/>
                                  <w:marRight w:val="0"/>
                                  <w:marTop w:val="0"/>
                                  <w:marBottom w:val="0"/>
                                  <w:divBdr>
                                    <w:top w:val="none" w:sz="0" w:space="0" w:color="auto"/>
                                    <w:left w:val="none" w:sz="0" w:space="0" w:color="auto"/>
                                    <w:bottom w:val="none" w:sz="0" w:space="0" w:color="auto"/>
                                    <w:right w:val="none" w:sz="0" w:space="0" w:color="auto"/>
                                  </w:divBdr>
                                  <w:divsChild>
                                    <w:div w:id="6187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2733">
      <w:bodyDiv w:val="1"/>
      <w:marLeft w:val="0"/>
      <w:marRight w:val="0"/>
      <w:marTop w:val="0"/>
      <w:marBottom w:val="0"/>
      <w:divBdr>
        <w:top w:val="none" w:sz="0" w:space="0" w:color="auto"/>
        <w:left w:val="none" w:sz="0" w:space="0" w:color="auto"/>
        <w:bottom w:val="none" w:sz="0" w:space="0" w:color="auto"/>
        <w:right w:val="none" w:sz="0" w:space="0" w:color="auto"/>
      </w:divBdr>
    </w:div>
    <w:div w:id="497501975">
      <w:bodyDiv w:val="1"/>
      <w:marLeft w:val="0"/>
      <w:marRight w:val="0"/>
      <w:marTop w:val="0"/>
      <w:marBottom w:val="0"/>
      <w:divBdr>
        <w:top w:val="none" w:sz="0" w:space="0" w:color="auto"/>
        <w:left w:val="none" w:sz="0" w:space="0" w:color="auto"/>
        <w:bottom w:val="none" w:sz="0" w:space="0" w:color="auto"/>
        <w:right w:val="none" w:sz="0" w:space="0" w:color="auto"/>
      </w:divBdr>
    </w:div>
    <w:div w:id="625046587">
      <w:bodyDiv w:val="1"/>
      <w:marLeft w:val="0"/>
      <w:marRight w:val="0"/>
      <w:marTop w:val="0"/>
      <w:marBottom w:val="0"/>
      <w:divBdr>
        <w:top w:val="none" w:sz="0" w:space="0" w:color="auto"/>
        <w:left w:val="none" w:sz="0" w:space="0" w:color="auto"/>
        <w:bottom w:val="none" w:sz="0" w:space="0" w:color="auto"/>
        <w:right w:val="none" w:sz="0" w:space="0" w:color="auto"/>
      </w:divBdr>
    </w:div>
    <w:div w:id="843784896">
      <w:bodyDiv w:val="1"/>
      <w:marLeft w:val="0"/>
      <w:marRight w:val="0"/>
      <w:marTop w:val="0"/>
      <w:marBottom w:val="0"/>
      <w:divBdr>
        <w:top w:val="none" w:sz="0" w:space="0" w:color="auto"/>
        <w:left w:val="none" w:sz="0" w:space="0" w:color="auto"/>
        <w:bottom w:val="none" w:sz="0" w:space="0" w:color="auto"/>
        <w:right w:val="none" w:sz="0" w:space="0" w:color="auto"/>
      </w:divBdr>
      <w:divsChild>
        <w:div w:id="1462842139">
          <w:marLeft w:val="0"/>
          <w:marRight w:val="0"/>
          <w:marTop w:val="0"/>
          <w:marBottom w:val="0"/>
          <w:divBdr>
            <w:top w:val="none" w:sz="0" w:space="0" w:color="auto"/>
            <w:left w:val="none" w:sz="0" w:space="0" w:color="auto"/>
            <w:bottom w:val="none" w:sz="0" w:space="0" w:color="auto"/>
            <w:right w:val="none" w:sz="0" w:space="0" w:color="auto"/>
          </w:divBdr>
          <w:divsChild>
            <w:div w:id="1531642989">
              <w:marLeft w:val="0"/>
              <w:marRight w:val="0"/>
              <w:marTop w:val="0"/>
              <w:marBottom w:val="0"/>
              <w:divBdr>
                <w:top w:val="none" w:sz="0" w:space="0" w:color="auto"/>
                <w:left w:val="none" w:sz="0" w:space="0" w:color="auto"/>
                <w:bottom w:val="none" w:sz="0" w:space="0" w:color="auto"/>
                <w:right w:val="none" w:sz="0" w:space="0" w:color="auto"/>
              </w:divBdr>
              <w:divsChild>
                <w:div w:id="945968940">
                  <w:marLeft w:val="-225"/>
                  <w:marRight w:val="-225"/>
                  <w:marTop w:val="0"/>
                  <w:marBottom w:val="0"/>
                  <w:divBdr>
                    <w:top w:val="none" w:sz="0" w:space="0" w:color="auto"/>
                    <w:left w:val="none" w:sz="0" w:space="0" w:color="auto"/>
                    <w:bottom w:val="none" w:sz="0" w:space="0" w:color="auto"/>
                    <w:right w:val="none" w:sz="0" w:space="0" w:color="auto"/>
                  </w:divBdr>
                  <w:divsChild>
                    <w:div w:id="1198201636">
                      <w:marLeft w:val="0"/>
                      <w:marRight w:val="0"/>
                      <w:marTop w:val="0"/>
                      <w:marBottom w:val="0"/>
                      <w:divBdr>
                        <w:top w:val="none" w:sz="0" w:space="0" w:color="auto"/>
                        <w:left w:val="none" w:sz="0" w:space="0" w:color="auto"/>
                        <w:bottom w:val="none" w:sz="0" w:space="0" w:color="auto"/>
                        <w:right w:val="none" w:sz="0" w:space="0" w:color="auto"/>
                      </w:divBdr>
                      <w:divsChild>
                        <w:div w:id="595602070">
                          <w:marLeft w:val="-225"/>
                          <w:marRight w:val="-225"/>
                          <w:marTop w:val="0"/>
                          <w:marBottom w:val="0"/>
                          <w:divBdr>
                            <w:top w:val="none" w:sz="0" w:space="0" w:color="auto"/>
                            <w:left w:val="none" w:sz="0" w:space="0" w:color="auto"/>
                            <w:bottom w:val="none" w:sz="0" w:space="0" w:color="auto"/>
                            <w:right w:val="none" w:sz="0" w:space="0" w:color="auto"/>
                          </w:divBdr>
                          <w:divsChild>
                            <w:div w:id="1172916667">
                              <w:marLeft w:val="0"/>
                              <w:marRight w:val="0"/>
                              <w:marTop w:val="0"/>
                              <w:marBottom w:val="0"/>
                              <w:divBdr>
                                <w:top w:val="none" w:sz="0" w:space="0" w:color="auto"/>
                                <w:left w:val="none" w:sz="0" w:space="0" w:color="auto"/>
                                <w:bottom w:val="none" w:sz="0" w:space="0" w:color="auto"/>
                                <w:right w:val="none" w:sz="0" w:space="0" w:color="auto"/>
                              </w:divBdr>
                              <w:divsChild>
                                <w:div w:id="1680110669">
                                  <w:marLeft w:val="0"/>
                                  <w:marRight w:val="0"/>
                                  <w:marTop w:val="0"/>
                                  <w:marBottom w:val="0"/>
                                  <w:divBdr>
                                    <w:top w:val="none" w:sz="0" w:space="0" w:color="auto"/>
                                    <w:left w:val="none" w:sz="0" w:space="0" w:color="auto"/>
                                    <w:bottom w:val="none" w:sz="0" w:space="0" w:color="auto"/>
                                    <w:right w:val="none" w:sz="0" w:space="0" w:color="auto"/>
                                  </w:divBdr>
                                  <w:divsChild>
                                    <w:div w:id="13832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826997">
      <w:bodyDiv w:val="1"/>
      <w:marLeft w:val="0"/>
      <w:marRight w:val="0"/>
      <w:marTop w:val="0"/>
      <w:marBottom w:val="0"/>
      <w:divBdr>
        <w:top w:val="none" w:sz="0" w:space="0" w:color="auto"/>
        <w:left w:val="none" w:sz="0" w:space="0" w:color="auto"/>
        <w:bottom w:val="none" w:sz="0" w:space="0" w:color="auto"/>
        <w:right w:val="none" w:sz="0" w:space="0" w:color="auto"/>
      </w:divBdr>
    </w:div>
    <w:div w:id="1210193296">
      <w:bodyDiv w:val="1"/>
      <w:marLeft w:val="0"/>
      <w:marRight w:val="0"/>
      <w:marTop w:val="0"/>
      <w:marBottom w:val="0"/>
      <w:divBdr>
        <w:top w:val="none" w:sz="0" w:space="0" w:color="auto"/>
        <w:left w:val="none" w:sz="0" w:space="0" w:color="auto"/>
        <w:bottom w:val="none" w:sz="0" w:space="0" w:color="auto"/>
        <w:right w:val="none" w:sz="0" w:space="0" w:color="auto"/>
      </w:divBdr>
      <w:divsChild>
        <w:div w:id="1682470448">
          <w:marLeft w:val="0"/>
          <w:marRight w:val="0"/>
          <w:marTop w:val="0"/>
          <w:marBottom w:val="0"/>
          <w:divBdr>
            <w:top w:val="none" w:sz="0" w:space="0" w:color="auto"/>
            <w:left w:val="none" w:sz="0" w:space="0" w:color="auto"/>
            <w:bottom w:val="none" w:sz="0" w:space="0" w:color="auto"/>
            <w:right w:val="none" w:sz="0" w:space="0" w:color="auto"/>
          </w:divBdr>
          <w:divsChild>
            <w:div w:id="222373643">
              <w:marLeft w:val="0"/>
              <w:marRight w:val="0"/>
              <w:marTop w:val="0"/>
              <w:marBottom w:val="0"/>
              <w:divBdr>
                <w:top w:val="none" w:sz="0" w:space="0" w:color="auto"/>
                <w:left w:val="none" w:sz="0" w:space="0" w:color="auto"/>
                <w:bottom w:val="none" w:sz="0" w:space="0" w:color="auto"/>
                <w:right w:val="none" w:sz="0" w:space="0" w:color="auto"/>
              </w:divBdr>
              <w:divsChild>
                <w:div w:id="532577613">
                  <w:marLeft w:val="-225"/>
                  <w:marRight w:val="-225"/>
                  <w:marTop w:val="0"/>
                  <w:marBottom w:val="0"/>
                  <w:divBdr>
                    <w:top w:val="none" w:sz="0" w:space="0" w:color="auto"/>
                    <w:left w:val="none" w:sz="0" w:space="0" w:color="auto"/>
                    <w:bottom w:val="none" w:sz="0" w:space="0" w:color="auto"/>
                    <w:right w:val="none" w:sz="0" w:space="0" w:color="auto"/>
                  </w:divBdr>
                  <w:divsChild>
                    <w:div w:id="211889232">
                      <w:marLeft w:val="0"/>
                      <w:marRight w:val="0"/>
                      <w:marTop w:val="0"/>
                      <w:marBottom w:val="0"/>
                      <w:divBdr>
                        <w:top w:val="none" w:sz="0" w:space="0" w:color="auto"/>
                        <w:left w:val="none" w:sz="0" w:space="0" w:color="auto"/>
                        <w:bottom w:val="none" w:sz="0" w:space="0" w:color="auto"/>
                        <w:right w:val="none" w:sz="0" w:space="0" w:color="auto"/>
                      </w:divBdr>
                      <w:divsChild>
                        <w:div w:id="563300894">
                          <w:marLeft w:val="-225"/>
                          <w:marRight w:val="-225"/>
                          <w:marTop w:val="0"/>
                          <w:marBottom w:val="0"/>
                          <w:divBdr>
                            <w:top w:val="none" w:sz="0" w:space="0" w:color="auto"/>
                            <w:left w:val="none" w:sz="0" w:space="0" w:color="auto"/>
                            <w:bottom w:val="none" w:sz="0" w:space="0" w:color="auto"/>
                            <w:right w:val="none" w:sz="0" w:space="0" w:color="auto"/>
                          </w:divBdr>
                          <w:divsChild>
                            <w:div w:id="397632860">
                              <w:marLeft w:val="0"/>
                              <w:marRight w:val="0"/>
                              <w:marTop w:val="0"/>
                              <w:marBottom w:val="0"/>
                              <w:divBdr>
                                <w:top w:val="none" w:sz="0" w:space="0" w:color="auto"/>
                                <w:left w:val="none" w:sz="0" w:space="0" w:color="auto"/>
                                <w:bottom w:val="none" w:sz="0" w:space="0" w:color="auto"/>
                                <w:right w:val="none" w:sz="0" w:space="0" w:color="auto"/>
                              </w:divBdr>
                              <w:divsChild>
                                <w:div w:id="1345980357">
                                  <w:marLeft w:val="0"/>
                                  <w:marRight w:val="0"/>
                                  <w:marTop w:val="0"/>
                                  <w:marBottom w:val="0"/>
                                  <w:divBdr>
                                    <w:top w:val="none" w:sz="0" w:space="0" w:color="auto"/>
                                    <w:left w:val="none" w:sz="0" w:space="0" w:color="auto"/>
                                    <w:bottom w:val="none" w:sz="0" w:space="0" w:color="auto"/>
                                    <w:right w:val="none" w:sz="0" w:space="0" w:color="auto"/>
                                  </w:divBdr>
                                  <w:divsChild>
                                    <w:div w:id="6378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785237">
      <w:bodyDiv w:val="1"/>
      <w:marLeft w:val="0"/>
      <w:marRight w:val="0"/>
      <w:marTop w:val="0"/>
      <w:marBottom w:val="0"/>
      <w:divBdr>
        <w:top w:val="none" w:sz="0" w:space="0" w:color="auto"/>
        <w:left w:val="none" w:sz="0" w:space="0" w:color="auto"/>
        <w:bottom w:val="none" w:sz="0" w:space="0" w:color="auto"/>
        <w:right w:val="none" w:sz="0" w:space="0" w:color="auto"/>
      </w:divBdr>
      <w:divsChild>
        <w:div w:id="1799836830">
          <w:marLeft w:val="0"/>
          <w:marRight w:val="0"/>
          <w:marTop w:val="0"/>
          <w:marBottom w:val="0"/>
          <w:divBdr>
            <w:top w:val="none" w:sz="0" w:space="0" w:color="auto"/>
            <w:left w:val="none" w:sz="0" w:space="0" w:color="auto"/>
            <w:bottom w:val="none" w:sz="0" w:space="0" w:color="auto"/>
            <w:right w:val="none" w:sz="0" w:space="0" w:color="auto"/>
          </w:divBdr>
        </w:div>
      </w:divsChild>
    </w:div>
    <w:div w:id="1361737726">
      <w:bodyDiv w:val="1"/>
      <w:marLeft w:val="0"/>
      <w:marRight w:val="0"/>
      <w:marTop w:val="0"/>
      <w:marBottom w:val="0"/>
      <w:divBdr>
        <w:top w:val="none" w:sz="0" w:space="0" w:color="auto"/>
        <w:left w:val="none" w:sz="0" w:space="0" w:color="auto"/>
        <w:bottom w:val="none" w:sz="0" w:space="0" w:color="auto"/>
        <w:right w:val="none" w:sz="0" w:space="0" w:color="auto"/>
      </w:divBdr>
      <w:divsChild>
        <w:div w:id="1740513091">
          <w:marLeft w:val="0"/>
          <w:marRight w:val="0"/>
          <w:marTop w:val="0"/>
          <w:marBottom w:val="0"/>
          <w:divBdr>
            <w:top w:val="none" w:sz="0" w:space="0" w:color="auto"/>
            <w:left w:val="none" w:sz="0" w:space="0" w:color="auto"/>
            <w:bottom w:val="none" w:sz="0" w:space="0" w:color="auto"/>
            <w:right w:val="none" w:sz="0" w:space="0" w:color="auto"/>
          </w:divBdr>
          <w:divsChild>
            <w:div w:id="1344818778">
              <w:marLeft w:val="0"/>
              <w:marRight w:val="0"/>
              <w:marTop w:val="0"/>
              <w:marBottom w:val="0"/>
              <w:divBdr>
                <w:top w:val="none" w:sz="0" w:space="0" w:color="auto"/>
                <w:left w:val="none" w:sz="0" w:space="0" w:color="auto"/>
                <w:bottom w:val="none" w:sz="0" w:space="0" w:color="auto"/>
                <w:right w:val="none" w:sz="0" w:space="0" w:color="auto"/>
              </w:divBdr>
              <w:divsChild>
                <w:div w:id="594093684">
                  <w:marLeft w:val="-225"/>
                  <w:marRight w:val="-225"/>
                  <w:marTop w:val="0"/>
                  <w:marBottom w:val="0"/>
                  <w:divBdr>
                    <w:top w:val="none" w:sz="0" w:space="0" w:color="auto"/>
                    <w:left w:val="none" w:sz="0" w:space="0" w:color="auto"/>
                    <w:bottom w:val="none" w:sz="0" w:space="0" w:color="auto"/>
                    <w:right w:val="none" w:sz="0" w:space="0" w:color="auto"/>
                  </w:divBdr>
                  <w:divsChild>
                    <w:div w:id="937257839">
                      <w:marLeft w:val="0"/>
                      <w:marRight w:val="0"/>
                      <w:marTop w:val="0"/>
                      <w:marBottom w:val="0"/>
                      <w:divBdr>
                        <w:top w:val="none" w:sz="0" w:space="0" w:color="auto"/>
                        <w:left w:val="none" w:sz="0" w:space="0" w:color="auto"/>
                        <w:bottom w:val="none" w:sz="0" w:space="0" w:color="auto"/>
                        <w:right w:val="none" w:sz="0" w:space="0" w:color="auto"/>
                      </w:divBdr>
                      <w:divsChild>
                        <w:div w:id="709497191">
                          <w:marLeft w:val="-225"/>
                          <w:marRight w:val="-225"/>
                          <w:marTop w:val="0"/>
                          <w:marBottom w:val="0"/>
                          <w:divBdr>
                            <w:top w:val="none" w:sz="0" w:space="0" w:color="auto"/>
                            <w:left w:val="none" w:sz="0" w:space="0" w:color="auto"/>
                            <w:bottom w:val="none" w:sz="0" w:space="0" w:color="auto"/>
                            <w:right w:val="none" w:sz="0" w:space="0" w:color="auto"/>
                          </w:divBdr>
                          <w:divsChild>
                            <w:div w:id="1513759397">
                              <w:marLeft w:val="0"/>
                              <w:marRight w:val="0"/>
                              <w:marTop w:val="0"/>
                              <w:marBottom w:val="0"/>
                              <w:divBdr>
                                <w:top w:val="none" w:sz="0" w:space="0" w:color="auto"/>
                                <w:left w:val="none" w:sz="0" w:space="0" w:color="auto"/>
                                <w:bottom w:val="none" w:sz="0" w:space="0" w:color="auto"/>
                                <w:right w:val="none" w:sz="0" w:space="0" w:color="auto"/>
                              </w:divBdr>
                              <w:divsChild>
                                <w:div w:id="1119836255">
                                  <w:marLeft w:val="0"/>
                                  <w:marRight w:val="0"/>
                                  <w:marTop w:val="0"/>
                                  <w:marBottom w:val="0"/>
                                  <w:divBdr>
                                    <w:top w:val="none" w:sz="0" w:space="0" w:color="auto"/>
                                    <w:left w:val="none" w:sz="0" w:space="0" w:color="auto"/>
                                    <w:bottom w:val="none" w:sz="0" w:space="0" w:color="auto"/>
                                    <w:right w:val="none" w:sz="0" w:space="0" w:color="auto"/>
                                  </w:divBdr>
                                  <w:divsChild>
                                    <w:div w:id="9641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663818">
      <w:bodyDiv w:val="1"/>
      <w:marLeft w:val="0"/>
      <w:marRight w:val="0"/>
      <w:marTop w:val="0"/>
      <w:marBottom w:val="0"/>
      <w:divBdr>
        <w:top w:val="none" w:sz="0" w:space="0" w:color="auto"/>
        <w:left w:val="none" w:sz="0" w:space="0" w:color="auto"/>
        <w:bottom w:val="none" w:sz="0" w:space="0" w:color="auto"/>
        <w:right w:val="none" w:sz="0" w:space="0" w:color="auto"/>
      </w:divBdr>
      <w:divsChild>
        <w:div w:id="653264934">
          <w:marLeft w:val="0"/>
          <w:marRight w:val="0"/>
          <w:marTop w:val="0"/>
          <w:marBottom w:val="0"/>
          <w:divBdr>
            <w:top w:val="none" w:sz="0" w:space="0" w:color="auto"/>
            <w:left w:val="none" w:sz="0" w:space="0" w:color="auto"/>
            <w:bottom w:val="none" w:sz="0" w:space="0" w:color="auto"/>
            <w:right w:val="none" w:sz="0" w:space="0" w:color="auto"/>
          </w:divBdr>
        </w:div>
        <w:div w:id="553084329">
          <w:marLeft w:val="0"/>
          <w:marRight w:val="0"/>
          <w:marTop w:val="0"/>
          <w:marBottom w:val="0"/>
          <w:divBdr>
            <w:top w:val="none" w:sz="0" w:space="0" w:color="auto"/>
            <w:left w:val="none" w:sz="0" w:space="0" w:color="auto"/>
            <w:bottom w:val="none" w:sz="0" w:space="0" w:color="auto"/>
            <w:right w:val="none" w:sz="0" w:space="0" w:color="auto"/>
          </w:divBdr>
        </w:div>
        <w:div w:id="692807436">
          <w:marLeft w:val="0"/>
          <w:marRight w:val="0"/>
          <w:marTop w:val="0"/>
          <w:marBottom w:val="0"/>
          <w:divBdr>
            <w:top w:val="none" w:sz="0" w:space="0" w:color="auto"/>
            <w:left w:val="none" w:sz="0" w:space="0" w:color="auto"/>
            <w:bottom w:val="none" w:sz="0" w:space="0" w:color="auto"/>
            <w:right w:val="none" w:sz="0" w:space="0" w:color="auto"/>
          </w:divBdr>
        </w:div>
        <w:div w:id="1302343763">
          <w:marLeft w:val="0"/>
          <w:marRight w:val="0"/>
          <w:marTop w:val="0"/>
          <w:marBottom w:val="0"/>
          <w:divBdr>
            <w:top w:val="none" w:sz="0" w:space="0" w:color="auto"/>
            <w:left w:val="none" w:sz="0" w:space="0" w:color="auto"/>
            <w:bottom w:val="none" w:sz="0" w:space="0" w:color="auto"/>
            <w:right w:val="none" w:sz="0" w:space="0" w:color="auto"/>
          </w:divBdr>
        </w:div>
      </w:divsChild>
    </w:div>
    <w:div w:id="1812095110">
      <w:bodyDiv w:val="1"/>
      <w:marLeft w:val="0"/>
      <w:marRight w:val="0"/>
      <w:marTop w:val="0"/>
      <w:marBottom w:val="0"/>
      <w:divBdr>
        <w:top w:val="none" w:sz="0" w:space="0" w:color="auto"/>
        <w:left w:val="none" w:sz="0" w:space="0" w:color="auto"/>
        <w:bottom w:val="none" w:sz="0" w:space="0" w:color="auto"/>
        <w:right w:val="none" w:sz="0" w:space="0" w:color="auto"/>
      </w:divBdr>
      <w:divsChild>
        <w:div w:id="1801262668">
          <w:marLeft w:val="0"/>
          <w:marRight w:val="0"/>
          <w:marTop w:val="0"/>
          <w:marBottom w:val="0"/>
          <w:divBdr>
            <w:top w:val="none" w:sz="0" w:space="0" w:color="auto"/>
            <w:left w:val="none" w:sz="0" w:space="0" w:color="auto"/>
            <w:bottom w:val="none" w:sz="0" w:space="0" w:color="auto"/>
            <w:right w:val="none" w:sz="0" w:space="0" w:color="auto"/>
          </w:divBdr>
          <w:divsChild>
            <w:div w:id="455376250">
              <w:marLeft w:val="0"/>
              <w:marRight w:val="0"/>
              <w:marTop w:val="0"/>
              <w:marBottom w:val="0"/>
              <w:divBdr>
                <w:top w:val="none" w:sz="0" w:space="0" w:color="auto"/>
                <w:left w:val="none" w:sz="0" w:space="0" w:color="auto"/>
                <w:bottom w:val="none" w:sz="0" w:space="0" w:color="auto"/>
                <w:right w:val="none" w:sz="0" w:space="0" w:color="auto"/>
              </w:divBdr>
              <w:divsChild>
                <w:div w:id="719669951">
                  <w:marLeft w:val="-225"/>
                  <w:marRight w:val="-225"/>
                  <w:marTop w:val="0"/>
                  <w:marBottom w:val="0"/>
                  <w:divBdr>
                    <w:top w:val="none" w:sz="0" w:space="0" w:color="auto"/>
                    <w:left w:val="none" w:sz="0" w:space="0" w:color="auto"/>
                    <w:bottom w:val="none" w:sz="0" w:space="0" w:color="auto"/>
                    <w:right w:val="none" w:sz="0" w:space="0" w:color="auto"/>
                  </w:divBdr>
                  <w:divsChild>
                    <w:div w:id="1947156969">
                      <w:marLeft w:val="0"/>
                      <w:marRight w:val="0"/>
                      <w:marTop w:val="0"/>
                      <w:marBottom w:val="0"/>
                      <w:divBdr>
                        <w:top w:val="none" w:sz="0" w:space="0" w:color="auto"/>
                        <w:left w:val="none" w:sz="0" w:space="0" w:color="auto"/>
                        <w:bottom w:val="none" w:sz="0" w:space="0" w:color="auto"/>
                        <w:right w:val="none" w:sz="0" w:space="0" w:color="auto"/>
                      </w:divBdr>
                      <w:divsChild>
                        <w:div w:id="38824820">
                          <w:marLeft w:val="-225"/>
                          <w:marRight w:val="-225"/>
                          <w:marTop w:val="0"/>
                          <w:marBottom w:val="0"/>
                          <w:divBdr>
                            <w:top w:val="none" w:sz="0" w:space="0" w:color="auto"/>
                            <w:left w:val="none" w:sz="0" w:space="0" w:color="auto"/>
                            <w:bottom w:val="none" w:sz="0" w:space="0" w:color="auto"/>
                            <w:right w:val="none" w:sz="0" w:space="0" w:color="auto"/>
                          </w:divBdr>
                          <w:divsChild>
                            <w:div w:id="392316052">
                              <w:marLeft w:val="0"/>
                              <w:marRight w:val="0"/>
                              <w:marTop w:val="0"/>
                              <w:marBottom w:val="0"/>
                              <w:divBdr>
                                <w:top w:val="none" w:sz="0" w:space="0" w:color="auto"/>
                                <w:left w:val="none" w:sz="0" w:space="0" w:color="auto"/>
                                <w:bottom w:val="none" w:sz="0" w:space="0" w:color="auto"/>
                                <w:right w:val="none" w:sz="0" w:space="0" w:color="auto"/>
                              </w:divBdr>
                              <w:divsChild>
                                <w:div w:id="1765374451">
                                  <w:marLeft w:val="0"/>
                                  <w:marRight w:val="0"/>
                                  <w:marTop w:val="0"/>
                                  <w:marBottom w:val="0"/>
                                  <w:divBdr>
                                    <w:top w:val="none" w:sz="0" w:space="0" w:color="auto"/>
                                    <w:left w:val="none" w:sz="0" w:space="0" w:color="auto"/>
                                    <w:bottom w:val="none" w:sz="0" w:space="0" w:color="auto"/>
                                    <w:right w:val="none" w:sz="0" w:space="0" w:color="auto"/>
                                  </w:divBdr>
                                  <w:divsChild>
                                    <w:div w:id="7640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263744">
      <w:bodyDiv w:val="1"/>
      <w:marLeft w:val="0"/>
      <w:marRight w:val="0"/>
      <w:marTop w:val="0"/>
      <w:marBottom w:val="0"/>
      <w:divBdr>
        <w:top w:val="none" w:sz="0" w:space="0" w:color="auto"/>
        <w:left w:val="none" w:sz="0" w:space="0" w:color="auto"/>
        <w:bottom w:val="none" w:sz="0" w:space="0" w:color="auto"/>
        <w:right w:val="none" w:sz="0" w:space="0" w:color="auto"/>
      </w:divBdr>
      <w:divsChild>
        <w:div w:id="1339581190">
          <w:marLeft w:val="0"/>
          <w:marRight w:val="0"/>
          <w:marTop w:val="0"/>
          <w:marBottom w:val="0"/>
          <w:divBdr>
            <w:top w:val="none" w:sz="0" w:space="0" w:color="auto"/>
            <w:left w:val="none" w:sz="0" w:space="0" w:color="auto"/>
            <w:bottom w:val="none" w:sz="0" w:space="0" w:color="auto"/>
            <w:right w:val="none" w:sz="0" w:space="0" w:color="auto"/>
          </w:divBdr>
        </w:div>
        <w:div w:id="1917014108">
          <w:marLeft w:val="0"/>
          <w:marRight w:val="0"/>
          <w:marTop w:val="0"/>
          <w:marBottom w:val="0"/>
          <w:divBdr>
            <w:top w:val="none" w:sz="0" w:space="0" w:color="auto"/>
            <w:left w:val="none" w:sz="0" w:space="0" w:color="auto"/>
            <w:bottom w:val="none" w:sz="0" w:space="0" w:color="auto"/>
            <w:right w:val="none" w:sz="0" w:space="0" w:color="auto"/>
          </w:divBdr>
        </w:div>
        <w:div w:id="1800032283">
          <w:marLeft w:val="0"/>
          <w:marRight w:val="0"/>
          <w:marTop w:val="0"/>
          <w:marBottom w:val="0"/>
          <w:divBdr>
            <w:top w:val="none" w:sz="0" w:space="0" w:color="auto"/>
            <w:left w:val="none" w:sz="0" w:space="0" w:color="auto"/>
            <w:bottom w:val="none" w:sz="0" w:space="0" w:color="auto"/>
            <w:right w:val="none" w:sz="0" w:space="0" w:color="auto"/>
          </w:divBdr>
        </w:div>
        <w:div w:id="97552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77767AA1FC49FF867ED87AD9B61F87"/>
        <w:category>
          <w:name w:val="Allgemein"/>
          <w:gallery w:val="placeholder"/>
        </w:category>
        <w:types>
          <w:type w:val="bbPlcHdr"/>
        </w:types>
        <w:behaviors>
          <w:behavior w:val="content"/>
        </w:behaviors>
        <w:guid w:val="{4B4CFBD4-0A54-4D9D-A058-33CAC7A9D912}"/>
      </w:docPartPr>
      <w:docPartBody>
        <w:p w:rsidR="00156264" w:rsidRDefault="00156264" w:rsidP="00156264">
          <w:pPr>
            <w:pStyle w:val="8177767AA1FC49FF867ED87AD9B61F87"/>
          </w:pPr>
          <w:r w:rsidRPr="00B35C59">
            <w:rPr>
              <w:rStyle w:val="Platzhaltertext"/>
            </w:rPr>
            <w:t>Klicken Sie hier, um ein Datum einzugeben.</w:t>
          </w:r>
        </w:p>
      </w:docPartBody>
    </w:docPart>
    <w:docPart>
      <w:docPartPr>
        <w:name w:val="82E67E3892EE44A1B9F1646645652D5B"/>
        <w:category>
          <w:name w:val="Allgemein"/>
          <w:gallery w:val="placeholder"/>
        </w:category>
        <w:types>
          <w:type w:val="bbPlcHdr"/>
        </w:types>
        <w:behaviors>
          <w:behavior w:val="content"/>
        </w:behaviors>
        <w:guid w:val="{BB54523A-4FFE-497B-8E5B-F5D8DA5DE421}"/>
      </w:docPartPr>
      <w:docPartBody>
        <w:p w:rsidR="00156264" w:rsidRDefault="006B072B" w:rsidP="006B072B">
          <w:pPr>
            <w:pStyle w:val="82E67E3892EE44A1B9F1646645652D5B"/>
          </w:pPr>
          <w:r w:rsidRPr="006C107F">
            <w:rPr>
              <w:rStyle w:val="Platzhaltertext"/>
              <w:rFonts w:cs="Arial"/>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8E"/>
    <w:multiLevelType w:val="multilevel"/>
    <w:tmpl w:val="41248C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1639802">
    <w:abstractNumId w:val="0"/>
  </w:num>
  <w:num w:numId="2" w16cid:durableId="107553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29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0046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650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3865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318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291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C8A"/>
    <w:rsid w:val="00040302"/>
    <w:rsid w:val="00043588"/>
    <w:rsid w:val="000476D2"/>
    <w:rsid w:val="00073F8D"/>
    <w:rsid w:val="00081819"/>
    <w:rsid w:val="000837AD"/>
    <w:rsid w:val="000A217B"/>
    <w:rsid w:val="0012771C"/>
    <w:rsid w:val="00156264"/>
    <w:rsid w:val="001A06C7"/>
    <w:rsid w:val="001A4CCE"/>
    <w:rsid w:val="001D01C3"/>
    <w:rsid w:val="001D1E8D"/>
    <w:rsid w:val="001E0A00"/>
    <w:rsid w:val="00245A75"/>
    <w:rsid w:val="002810E7"/>
    <w:rsid w:val="00284C07"/>
    <w:rsid w:val="00292B45"/>
    <w:rsid w:val="002B4EBB"/>
    <w:rsid w:val="002F01CA"/>
    <w:rsid w:val="002F7380"/>
    <w:rsid w:val="00300F8A"/>
    <w:rsid w:val="00320A81"/>
    <w:rsid w:val="00325DF1"/>
    <w:rsid w:val="00343E6C"/>
    <w:rsid w:val="00354B20"/>
    <w:rsid w:val="003704F2"/>
    <w:rsid w:val="003B306B"/>
    <w:rsid w:val="003B7913"/>
    <w:rsid w:val="003D1FFA"/>
    <w:rsid w:val="003D5BFA"/>
    <w:rsid w:val="003E0D4B"/>
    <w:rsid w:val="003E3CE6"/>
    <w:rsid w:val="003F6B5A"/>
    <w:rsid w:val="0041593D"/>
    <w:rsid w:val="00427426"/>
    <w:rsid w:val="00444BB5"/>
    <w:rsid w:val="004508F7"/>
    <w:rsid w:val="00450A89"/>
    <w:rsid w:val="004734B0"/>
    <w:rsid w:val="004912D2"/>
    <w:rsid w:val="004B17E5"/>
    <w:rsid w:val="004C054E"/>
    <w:rsid w:val="004D07BC"/>
    <w:rsid w:val="004D2668"/>
    <w:rsid w:val="004E7046"/>
    <w:rsid w:val="004F71C4"/>
    <w:rsid w:val="00511D62"/>
    <w:rsid w:val="00511E27"/>
    <w:rsid w:val="00517E75"/>
    <w:rsid w:val="0053665D"/>
    <w:rsid w:val="00540336"/>
    <w:rsid w:val="00543187"/>
    <w:rsid w:val="005742EA"/>
    <w:rsid w:val="00575313"/>
    <w:rsid w:val="005753E7"/>
    <w:rsid w:val="00584FE5"/>
    <w:rsid w:val="00587F9C"/>
    <w:rsid w:val="005A15A6"/>
    <w:rsid w:val="005A508E"/>
    <w:rsid w:val="005A6376"/>
    <w:rsid w:val="005D3B39"/>
    <w:rsid w:val="005E02DA"/>
    <w:rsid w:val="005F4C2A"/>
    <w:rsid w:val="00607B6E"/>
    <w:rsid w:val="00614927"/>
    <w:rsid w:val="00633148"/>
    <w:rsid w:val="0064296A"/>
    <w:rsid w:val="00642A1A"/>
    <w:rsid w:val="00662DD2"/>
    <w:rsid w:val="00682F09"/>
    <w:rsid w:val="006A0877"/>
    <w:rsid w:val="006B072B"/>
    <w:rsid w:val="006C0466"/>
    <w:rsid w:val="006C2C43"/>
    <w:rsid w:val="006C6962"/>
    <w:rsid w:val="006D14F7"/>
    <w:rsid w:val="006E0C06"/>
    <w:rsid w:val="006E36AC"/>
    <w:rsid w:val="00726730"/>
    <w:rsid w:val="00735C50"/>
    <w:rsid w:val="00761FE0"/>
    <w:rsid w:val="00762051"/>
    <w:rsid w:val="00774D9A"/>
    <w:rsid w:val="00782364"/>
    <w:rsid w:val="0078644D"/>
    <w:rsid w:val="0078727C"/>
    <w:rsid w:val="007A0278"/>
    <w:rsid w:val="007A2321"/>
    <w:rsid w:val="007C0F97"/>
    <w:rsid w:val="007D6855"/>
    <w:rsid w:val="007D7AC7"/>
    <w:rsid w:val="007E58A1"/>
    <w:rsid w:val="007F394B"/>
    <w:rsid w:val="00805460"/>
    <w:rsid w:val="008650BF"/>
    <w:rsid w:val="008A01BD"/>
    <w:rsid w:val="008A3B54"/>
    <w:rsid w:val="00904B89"/>
    <w:rsid w:val="00923660"/>
    <w:rsid w:val="00930A3E"/>
    <w:rsid w:val="009312AB"/>
    <w:rsid w:val="009627FE"/>
    <w:rsid w:val="00993E5C"/>
    <w:rsid w:val="009A1C8A"/>
    <w:rsid w:val="009A2673"/>
    <w:rsid w:val="009C2B51"/>
    <w:rsid w:val="009C74CD"/>
    <w:rsid w:val="009F4505"/>
    <w:rsid w:val="00A5093F"/>
    <w:rsid w:val="00A7419F"/>
    <w:rsid w:val="00A974DC"/>
    <w:rsid w:val="00B24DBE"/>
    <w:rsid w:val="00B51623"/>
    <w:rsid w:val="00B55582"/>
    <w:rsid w:val="00BA1645"/>
    <w:rsid w:val="00BB4F00"/>
    <w:rsid w:val="00BE318E"/>
    <w:rsid w:val="00BE6F06"/>
    <w:rsid w:val="00C032D0"/>
    <w:rsid w:val="00C04266"/>
    <w:rsid w:val="00C1748E"/>
    <w:rsid w:val="00C175E0"/>
    <w:rsid w:val="00C2021A"/>
    <w:rsid w:val="00C313FD"/>
    <w:rsid w:val="00C426CF"/>
    <w:rsid w:val="00C64363"/>
    <w:rsid w:val="00C837FE"/>
    <w:rsid w:val="00C87321"/>
    <w:rsid w:val="00CA06F3"/>
    <w:rsid w:val="00CA3779"/>
    <w:rsid w:val="00CA5B9A"/>
    <w:rsid w:val="00CB08A4"/>
    <w:rsid w:val="00CB678C"/>
    <w:rsid w:val="00CE2636"/>
    <w:rsid w:val="00D04985"/>
    <w:rsid w:val="00D33835"/>
    <w:rsid w:val="00D47C10"/>
    <w:rsid w:val="00D57C09"/>
    <w:rsid w:val="00DA1606"/>
    <w:rsid w:val="00DE1152"/>
    <w:rsid w:val="00E02A35"/>
    <w:rsid w:val="00E23467"/>
    <w:rsid w:val="00E63032"/>
    <w:rsid w:val="00EB7965"/>
    <w:rsid w:val="00ED2390"/>
    <w:rsid w:val="00F35669"/>
    <w:rsid w:val="00F5500C"/>
    <w:rsid w:val="00FB1876"/>
    <w:rsid w:val="00FB3F7B"/>
    <w:rsid w:val="00FC11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072B"/>
    <w:rPr>
      <w:color w:val="808080"/>
    </w:rPr>
  </w:style>
  <w:style w:type="paragraph" w:customStyle="1" w:styleId="8177767AA1FC49FF867ED87AD9B61F87">
    <w:name w:val="8177767AA1FC49FF867ED87AD9B61F87"/>
    <w:rsid w:val="00156264"/>
    <w:pPr>
      <w:spacing w:after="160" w:line="259" w:lineRule="auto"/>
    </w:pPr>
  </w:style>
  <w:style w:type="paragraph" w:customStyle="1" w:styleId="82E67E3892EE44A1B9F1646645652D5B">
    <w:name w:val="82E67E3892EE44A1B9F1646645652D5B"/>
    <w:rsid w:val="006B072B"/>
    <w:pPr>
      <w:tabs>
        <w:tab w:val="center" w:pos="4962"/>
        <w:tab w:val="right" w:pos="9072"/>
      </w:tabs>
      <w:spacing w:after="120" w:line="240" w:lineRule="auto"/>
      <w:ind w:left="357"/>
      <w:jc w:val="both"/>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386AD-900D-477E-8FE0-F30F602E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2416</Words>
  <Characters>15225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Bestimmungen Ausschreibung</vt:lpstr>
    </vt:vector>
  </TitlesOfParts>
  <Company>Hunziker Gefahrenmanagement</Company>
  <LinksUpToDate>false</LinksUpToDate>
  <CharactersWithSpaces>17606</CharactersWithSpaces>
  <SharedDoc>false</SharedDoc>
  <HLinks>
    <vt:vector size="300" baseType="variant">
      <vt:variant>
        <vt:i4>3735615</vt:i4>
      </vt:variant>
      <vt:variant>
        <vt:i4>294</vt:i4>
      </vt:variant>
      <vt:variant>
        <vt:i4>0</vt:i4>
      </vt:variant>
      <vt:variant>
        <vt:i4>5</vt:i4>
      </vt:variant>
      <vt:variant>
        <vt:lpwstr>http://www.admin.ch/opc/de/classified-compilation/19790171/index.html</vt:lpwstr>
      </vt:variant>
      <vt:variant>
        <vt:lpwstr>fn1</vt:lpwstr>
      </vt:variant>
      <vt:variant>
        <vt:i4>1900606</vt:i4>
      </vt:variant>
      <vt:variant>
        <vt:i4>287</vt:i4>
      </vt:variant>
      <vt:variant>
        <vt:i4>0</vt:i4>
      </vt:variant>
      <vt:variant>
        <vt:i4>5</vt:i4>
      </vt:variant>
      <vt:variant>
        <vt:lpwstr/>
      </vt:variant>
      <vt:variant>
        <vt:lpwstr>_Toc404168831</vt:lpwstr>
      </vt:variant>
      <vt:variant>
        <vt:i4>1900606</vt:i4>
      </vt:variant>
      <vt:variant>
        <vt:i4>281</vt:i4>
      </vt:variant>
      <vt:variant>
        <vt:i4>0</vt:i4>
      </vt:variant>
      <vt:variant>
        <vt:i4>5</vt:i4>
      </vt:variant>
      <vt:variant>
        <vt:lpwstr/>
      </vt:variant>
      <vt:variant>
        <vt:lpwstr>_Toc404168830</vt:lpwstr>
      </vt:variant>
      <vt:variant>
        <vt:i4>1835070</vt:i4>
      </vt:variant>
      <vt:variant>
        <vt:i4>275</vt:i4>
      </vt:variant>
      <vt:variant>
        <vt:i4>0</vt:i4>
      </vt:variant>
      <vt:variant>
        <vt:i4>5</vt:i4>
      </vt:variant>
      <vt:variant>
        <vt:lpwstr/>
      </vt:variant>
      <vt:variant>
        <vt:lpwstr>_Toc404168829</vt:lpwstr>
      </vt:variant>
      <vt:variant>
        <vt:i4>1835070</vt:i4>
      </vt:variant>
      <vt:variant>
        <vt:i4>269</vt:i4>
      </vt:variant>
      <vt:variant>
        <vt:i4>0</vt:i4>
      </vt:variant>
      <vt:variant>
        <vt:i4>5</vt:i4>
      </vt:variant>
      <vt:variant>
        <vt:lpwstr/>
      </vt:variant>
      <vt:variant>
        <vt:lpwstr>_Toc404168828</vt:lpwstr>
      </vt:variant>
      <vt:variant>
        <vt:i4>1835070</vt:i4>
      </vt:variant>
      <vt:variant>
        <vt:i4>263</vt:i4>
      </vt:variant>
      <vt:variant>
        <vt:i4>0</vt:i4>
      </vt:variant>
      <vt:variant>
        <vt:i4>5</vt:i4>
      </vt:variant>
      <vt:variant>
        <vt:lpwstr/>
      </vt:variant>
      <vt:variant>
        <vt:lpwstr>_Toc404168827</vt:lpwstr>
      </vt:variant>
      <vt:variant>
        <vt:i4>1835070</vt:i4>
      </vt:variant>
      <vt:variant>
        <vt:i4>257</vt:i4>
      </vt:variant>
      <vt:variant>
        <vt:i4>0</vt:i4>
      </vt:variant>
      <vt:variant>
        <vt:i4>5</vt:i4>
      </vt:variant>
      <vt:variant>
        <vt:lpwstr/>
      </vt:variant>
      <vt:variant>
        <vt:lpwstr>_Toc404168826</vt:lpwstr>
      </vt:variant>
      <vt:variant>
        <vt:i4>1835070</vt:i4>
      </vt:variant>
      <vt:variant>
        <vt:i4>251</vt:i4>
      </vt:variant>
      <vt:variant>
        <vt:i4>0</vt:i4>
      </vt:variant>
      <vt:variant>
        <vt:i4>5</vt:i4>
      </vt:variant>
      <vt:variant>
        <vt:lpwstr/>
      </vt:variant>
      <vt:variant>
        <vt:lpwstr>_Toc404168825</vt:lpwstr>
      </vt:variant>
      <vt:variant>
        <vt:i4>1835070</vt:i4>
      </vt:variant>
      <vt:variant>
        <vt:i4>245</vt:i4>
      </vt:variant>
      <vt:variant>
        <vt:i4>0</vt:i4>
      </vt:variant>
      <vt:variant>
        <vt:i4>5</vt:i4>
      </vt:variant>
      <vt:variant>
        <vt:lpwstr/>
      </vt:variant>
      <vt:variant>
        <vt:lpwstr>_Toc404168824</vt:lpwstr>
      </vt:variant>
      <vt:variant>
        <vt:i4>1835070</vt:i4>
      </vt:variant>
      <vt:variant>
        <vt:i4>239</vt:i4>
      </vt:variant>
      <vt:variant>
        <vt:i4>0</vt:i4>
      </vt:variant>
      <vt:variant>
        <vt:i4>5</vt:i4>
      </vt:variant>
      <vt:variant>
        <vt:lpwstr/>
      </vt:variant>
      <vt:variant>
        <vt:lpwstr>_Toc404168823</vt:lpwstr>
      </vt:variant>
      <vt:variant>
        <vt:i4>1835070</vt:i4>
      </vt:variant>
      <vt:variant>
        <vt:i4>233</vt:i4>
      </vt:variant>
      <vt:variant>
        <vt:i4>0</vt:i4>
      </vt:variant>
      <vt:variant>
        <vt:i4>5</vt:i4>
      </vt:variant>
      <vt:variant>
        <vt:lpwstr/>
      </vt:variant>
      <vt:variant>
        <vt:lpwstr>_Toc404168822</vt:lpwstr>
      </vt:variant>
      <vt:variant>
        <vt:i4>1835070</vt:i4>
      </vt:variant>
      <vt:variant>
        <vt:i4>227</vt:i4>
      </vt:variant>
      <vt:variant>
        <vt:i4>0</vt:i4>
      </vt:variant>
      <vt:variant>
        <vt:i4>5</vt:i4>
      </vt:variant>
      <vt:variant>
        <vt:lpwstr/>
      </vt:variant>
      <vt:variant>
        <vt:lpwstr>_Toc404168821</vt:lpwstr>
      </vt:variant>
      <vt:variant>
        <vt:i4>1835070</vt:i4>
      </vt:variant>
      <vt:variant>
        <vt:i4>221</vt:i4>
      </vt:variant>
      <vt:variant>
        <vt:i4>0</vt:i4>
      </vt:variant>
      <vt:variant>
        <vt:i4>5</vt:i4>
      </vt:variant>
      <vt:variant>
        <vt:lpwstr/>
      </vt:variant>
      <vt:variant>
        <vt:lpwstr>_Toc404168820</vt:lpwstr>
      </vt:variant>
      <vt:variant>
        <vt:i4>2031678</vt:i4>
      </vt:variant>
      <vt:variant>
        <vt:i4>215</vt:i4>
      </vt:variant>
      <vt:variant>
        <vt:i4>0</vt:i4>
      </vt:variant>
      <vt:variant>
        <vt:i4>5</vt:i4>
      </vt:variant>
      <vt:variant>
        <vt:lpwstr/>
      </vt:variant>
      <vt:variant>
        <vt:lpwstr>_Toc404168819</vt:lpwstr>
      </vt:variant>
      <vt:variant>
        <vt:i4>2031678</vt:i4>
      </vt:variant>
      <vt:variant>
        <vt:i4>209</vt:i4>
      </vt:variant>
      <vt:variant>
        <vt:i4>0</vt:i4>
      </vt:variant>
      <vt:variant>
        <vt:i4>5</vt:i4>
      </vt:variant>
      <vt:variant>
        <vt:lpwstr/>
      </vt:variant>
      <vt:variant>
        <vt:lpwstr>_Toc404168818</vt:lpwstr>
      </vt:variant>
      <vt:variant>
        <vt:i4>2031678</vt:i4>
      </vt:variant>
      <vt:variant>
        <vt:i4>203</vt:i4>
      </vt:variant>
      <vt:variant>
        <vt:i4>0</vt:i4>
      </vt:variant>
      <vt:variant>
        <vt:i4>5</vt:i4>
      </vt:variant>
      <vt:variant>
        <vt:lpwstr/>
      </vt:variant>
      <vt:variant>
        <vt:lpwstr>_Toc404168817</vt:lpwstr>
      </vt:variant>
      <vt:variant>
        <vt:i4>2031678</vt:i4>
      </vt:variant>
      <vt:variant>
        <vt:i4>197</vt:i4>
      </vt:variant>
      <vt:variant>
        <vt:i4>0</vt:i4>
      </vt:variant>
      <vt:variant>
        <vt:i4>5</vt:i4>
      </vt:variant>
      <vt:variant>
        <vt:lpwstr/>
      </vt:variant>
      <vt:variant>
        <vt:lpwstr>_Toc404168816</vt:lpwstr>
      </vt:variant>
      <vt:variant>
        <vt:i4>2031678</vt:i4>
      </vt:variant>
      <vt:variant>
        <vt:i4>191</vt:i4>
      </vt:variant>
      <vt:variant>
        <vt:i4>0</vt:i4>
      </vt:variant>
      <vt:variant>
        <vt:i4>5</vt:i4>
      </vt:variant>
      <vt:variant>
        <vt:lpwstr/>
      </vt:variant>
      <vt:variant>
        <vt:lpwstr>_Toc404168815</vt:lpwstr>
      </vt:variant>
      <vt:variant>
        <vt:i4>2031678</vt:i4>
      </vt:variant>
      <vt:variant>
        <vt:i4>185</vt:i4>
      </vt:variant>
      <vt:variant>
        <vt:i4>0</vt:i4>
      </vt:variant>
      <vt:variant>
        <vt:i4>5</vt:i4>
      </vt:variant>
      <vt:variant>
        <vt:lpwstr/>
      </vt:variant>
      <vt:variant>
        <vt:lpwstr>_Toc404168814</vt:lpwstr>
      </vt:variant>
      <vt:variant>
        <vt:i4>2031678</vt:i4>
      </vt:variant>
      <vt:variant>
        <vt:i4>179</vt:i4>
      </vt:variant>
      <vt:variant>
        <vt:i4>0</vt:i4>
      </vt:variant>
      <vt:variant>
        <vt:i4>5</vt:i4>
      </vt:variant>
      <vt:variant>
        <vt:lpwstr/>
      </vt:variant>
      <vt:variant>
        <vt:lpwstr>_Toc404168813</vt:lpwstr>
      </vt:variant>
      <vt:variant>
        <vt:i4>2031678</vt:i4>
      </vt:variant>
      <vt:variant>
        <vt:i4>173</vt:i4>
      </vt:variant>
      <vt:variant>
        <vt:i4>0</vt:i4>
      </vt:variant>
      <vt:variant>
        <vt:i4>5</vt:i4>
      </vt:variant>
      <vt:variant>
        <vt:lpwstr/>
      </vt:variant>
      <vt:variant>
        <vt:lpwstr>_Toc404168812</vt:lpwstr>
      </vt:variant>
      <vt:variant>
        <vt:i4>2031678</vt:i4>
      </vt:variant>
      <vt:variant>
        <vt:i4>167</vt:i4>
      </vt:variant>
      <vt:variant>
        <vt:i4>0</vt:i4>
      </vt:variant>
      <vt:variant>
        <vt:i4>5</vt:i4>
      </vt:variant>
      <vt:variant>
        <vt:lpwstr/>
      </vt:variant>
      <vt:variant>
        <vt:lpwstr>_Toc404168811</vt:lpwstr>
      </vt:variant>
      <vt:variant>
        <vt:i4>2031678</vt:i4>
      </vt:variant>
      <vt:variant>
        <vt:i4>161</vt:i4>
      </vt:variant>
      <vt:variant>
        <vt:i4>0</vt:i4>
      </vt:variant>
      <vt:variant>
        <vt:i4>5</vt:i4>
      </vt:variant>
      <vt:variant>
        <vt:lpwstr/>
      </vt:variant>
      <vt:variant>
        <vt:lpwstr>_Toc404168810</vt:lpwstr>
      </vt:variant>
      <vt:variant>
        <vt:i4>1966142</vt:i4>
      </vt:variant>
      <vt:variant>
        <vt:i4>155</vt:i4>
      </vt:variant>
      <vt:variant>
        <vt:i4>0</vt:i4>
      </vt:variant>
      <vt:variant>
        <vt:i4>5</vt:i4>
      </vt:variant>
      <vt:variant>
        <vt:lpwstr/>
      </vt:variant>
      <vt:variant>
        <vt:lpwstr>_Toc404168809</vt:lpwstr>
      </vt:variant>
      <vt:variant>
        <vt:i4>1966142</vt:i4>
      </vt:variant>
      <vt:variant>
        <vt:i4>149</vt:i4>
      </vt:variant>
      <vt:variant>
        <vt:i4>0</vt:i4>
      </vt:variant>
      <vt:variant>
        <vt:i4>5</vt:i4>
      </vt:variant>
      <vt:variant>
        <vt:lpwstr/>
      </vt:variant>
      <vt:variant>
        <vt:lpwstr>_Toc404168808</vt:lpwstr>
      </vt:variant>
      <vt:variant>
        <vt:i4>1966142</vt:i4>
      </vt:variant>
      <vt:variant>
        <vt:i4>143</vt:i4>
      </vt:variant>
      <vt:variant>
        <vt:i4>0</vt:i4>
      </vt:variant>
      <vt:variant>
        <vt:i4>5</vt:i4>
      </vt:variant>
      <vt:variant>
        <vt:lpwstr/>
      </vt:variant>
      <vt:variant>
        <vt:lpwstr>_Toc404168807</vt:lpwstr>
      </vt:variant>
      <vt:variant>
        <vt:i4>1966142</vt:i4>
      </vt:variant>
      <vt:variant>
        <vt:i4>137</vt:i4>
      </vt:variant>
      <vt:variant>
        <vt:i4>0</vt:i4>
      </vt:variant>
      <vt:variant>
        <vt:i4>5</vt:i4>
      </vt:variant>
      <vt:variant>
        <vt:lpwstr/>
      </vt:variant>
      <vt:variant>
        <vt:lpwstr>_Toc404168806</vt:lpwstr>
      </vt:variant>
      <vt:variant>
        <vt:i4>1966142</vt:i4>
      </vt:variant>
      <vt:variant>
        <vt:i4>131</vt:i4>
      </vt:variant>
      <vt:variant>
        <vt:i4>0</vt:i4>
      </vt:variant>
      <vt:variant>
        <vt:i4>5</vt:i4>
      </vt:variant>
      <vt:variant>
        <vt:lpwstr/>
      </vt:variant>
      <vt:variant>
        <vt:lpwstr>_Toc404168805</vt:lpwstr>
      </vt:variant>
      <vt:variant>
        <vt:i4>1966142</vt:i4>
      </vt:variant>
      <vt:variant>
        <vt:i4>125</vt:i4>
      </vt:variant>
      <vt:variant>
        <vt:i4>0</vt:i4>
      </vt:variant>
      <vt:variant>
        <vt:i4>5</vt:i4>
      </vt:variant>
      <vt:variant>
        <vt:lpwstr/>
      </vt:variant>
      <vt:variant>
        <vt:lpwstr>_Toc404168804</vt:lpwstr>
      </vt:variant>
      <vt:variant>
        <vt:i4>1966142</vt:i4>
      </vt:variant>
      <vt:variant>
        <vt:i4>119</vt:i4>
      </vt:variant>
      <vt:variant>
        <vt:i4>0</vt:i4>
      </vt:variant>
      <vt:variant>
        <vt:i4>5</vt:i4>
      </vt:variant>
      <vt:variant>
        <vt:lpwstr/>
      </vt:variant>
      <vt:variant>
        <vt:lpwstr>_Toc404168803</vt:lpwstr>
      </vt:variant>
      <vt:variant>
        <vt:i4>1966142</vt:i4>
      </vt:variant>
      <vt:variant>
        <vt:i4>113</vt:i4>
      </vt:variant>
      <vt:variant>
        <vt:i4>0</vt:i4>
      </vt:variant>
      <vt:variant>
        <vt:i4>5</vt:i4>
      </vt:variant>
      <vt:variant>
        <vt:lpwstr/>
      </vt:variant>
      <vt:variant>
        <vt:lpwstr>_Toc404168802</vt:lpwstr>
      </vt:variant>
      <vt:variant>
        <vt:i4>1966142</vt:i4>
      </vt:variant>
      <vt:variant>
        <vt:i4>107</vt:i4>
      </vt:variant>
      <vt:variant>
        <vt:i4>0</vt:i4>
      </vt:variant>
      <vt:variant>
        <vt:i4>5</vt:i4>
      </vt:variant>
      <vt:variant>
        <vt:lpwstr/>
      </vt:variant>
      <vt:variant>
        <vt:lpwstr>_Toc404168801</vt:lpwstr>
      </vt:variant>
      <vt:variant>
        <vt:i4>1966142</vt:i4>
      </vt:variant>
      <vt:variant>
        <vt:i4>101</vt:i4>
      </vt:variant>
      <vt:variant>
        <vt:i4>0</vt:i4>
      </vt:variant>
      <vt:variant>
        <vt:i4>5</vt:i4>
      </vt:variant>
      <vt:variant>
        <vt:lpwstr/>
      </vt:variant>
      <vt:variant>
        <vt:lpwstr>_Toc404168800</vt:lpwstr>
      </vt:variant>
      <vt:variant>
        <vt:i4>1507377</vt:i4>
      </vt:variant>
      <vt:variant>
        <vt:i4>95</vt:i4>
      </vt:variant>
      <vt:variant>
        <vt:i4>0</vt:i4>
      </vt:variant>
      <vt:variant>
        <vt:i4>5</vt:i4>
      </vt:variant>
      <vt:variant>
        <vt:lpwstr/>
      </vt:variant>
      <vt:variant>
        <vt:lpwstr>_Toc404168799</vt:lpwstr>
      </vt:variant>
      <vt:variant>
        <vt:i4>1507377</vt:i4>
      </vt:variant>
      <vt:variant>
        <vt:i4>89</vt:i4>
      </vt:variant>
      <vt:variant>
        <vt:i4>0</vt:i4>
      </vt:variant>
      <vt:variant>
        <vt:i4>5</vt:i4>
      </vt:variant>
      <vt:variant>
        <vt:lpwstr/>
      </vt:variant>
      <vt:variant>
        <vt:lpwstr>_Toc404168798</vt:lpwstr>
      </vt:variant>
      <vt:variant>
        <vt:i4>1507377</vt:i4>
      </vt:variant>
      <vt:variant>
        <vt:i4>83</vt:i4>
      </vt:variant>
      <vt:variant>
        <vt:i4>0</vt:i4>
      </vt:variant>
      <vt:variant>
        <vt:i4>5</vt:i4>
      </vt:variant>
      <vt:variant>
        <vt:lpwstr/>
      </vt:variant>
      <vt:variant>
        <vt:lpwstr>_Toc404168797</vt:lpwstr>
      </vt:variant>
      <vt:variant>
        <vt:i4>1507377</vt:i4>
      </vt:variant>
      <vt:variant>
        <vt:i4>77</vt:i4>
      </vt:variant>
      <vt:variant>
        <vt:i4>0</vt:i4>
      </vt:variant>
      <vt:variant>
        <vt:i4>5</vt:i4>
      </vt:variant>
      <vt:variant>
        <vt:lpwstr/>
      </vt:variant>
      <vt:variant>
        <vt:lpwstr>_Toc404168796</vt:lpwstr>
      </vt:variant>
      <vt:variant>
        <vt:i4>1507377</vt:i4>
      </vt:variant>
      <vt:variant>
        <vt:i4>71</vt:i4>
      </vt:variant>
      <vt:variant>
        <vt:i4>0</vt:i4>
      </vt:variant>
      <vt:variant>
        <vt:i4>5</vt:i4>
      </vt:variant>
      <vt:variant>
        <vt:lpwstr/>
      </vt:variant>
      <vt:variant>
        <vt:lpwstr>_Toc404168795</vt:lpwstr>
      </vt:variant>
      <vt:variant>
        <vt:i4>1507377</vt:i4>
      </vt:variant>
      <vt:variant>
        <vt:i4>65</vt:i4>
      </vt:variant>
      <vt:variant>
        <vt:i4>0</vt:i4>
      </vt:variant>
      <vt:variant>
        <vt:i4>5</vt:i4>
      </vt:variant>
      <vt:variant>
        <vt:lpwstr/>
      </vt:variant>
      <vt:variant>
        <vt:lpwstr>_Toc404168794</vt:lpwstr>
      </vt:variant>
      <vt:variant>
        <vt:i4>1507377</vt:i4>
      </vt:variant>
      <vt:variant>
        <vt:i4>59</vt:i4>
      </vt:variant>
      <vt:variant>
        <vt:i4>0</vt:i4>
      </vt:variant>
      <vt:variant>
        <vt:i4>5</vt:i4>
      </vt:variant>
      <vt:variant>
        <vt:lpwstr/>
      </vt:variant>
      <vt:variant>
        <vt:lpwstr>_Toc404168793</vt:lpwstr>
      </vt:variant>
      <vt:variant>
        <vt:i4>1507377</vt:i4>
      </vt:variant>
      <vt:variant>
        <vt:i4>53</vt:i4>
      </vt:variant>
      <vt:variant>
        <vt:i4>0</vt:i4>
      </vt:variant>
      <vt:variant>
        <vt:i4>5</vt:i4>
      </vt:variant>
      <vt:variant>
        <vt:lpwstr/>
      </vt:variant>
      <vt:variant>
        <vt:lpwstr>_Toc404168792</vt:lpwstr>
      </vt:variant>
      <vt:variant>
        <vt:i4>1507377</vt:i4>
      </vt:variant>
      <vt:variant>
        <vt:i4>47</vt:i4>
      </vt:variant>
      <vt:variant>
        <vt:i4>0</vt:i4>
      </vt:variant>
      <vt:variant>
        <vt:i4>5</vt:i4>
      </vt:variant>
      <vt:variant>
        <vt:lpwstr/>
      </vt:variant>
      <vt:variant>
        <vt:lpwstr>_Toc404168791</vt:lpwstr>
      </vt:variant>
      <vt:variant>
        <vt:i4>1507377</vt:i4>
      </vt:variant>
      <vt:variant>
        <vt:i4>41</vt:i4>
      </vt:variant>
      <vt:variant>
        <vt:i4>0</vt:i4>
      </vt:variant>
      <vt:variant>
        <vt:i4>5</vt:i4>
      </vt:variant>
      <vt:variant>
        <vt:lpwstr/>
      </vt:variant>
      <vt:variant>
        <vt:lpwstr>_Toc404168790</vt:lpwstr>
      </vt:variant>
      <vt:variant>
        <vt:i4>1441841</vt:i4>
      </vt:variant>
      <vt:variant>
        <vt:i4>35</vt:i4>
      </vt:variant>
      <vt:variant>
        <vt:i4>0</vt:i4>
      </vt:variant>
      <vt:variant>
        <vt:i4>5</vt:i4>
      </vt:variant>
      <vt:variant>
        <vt:lpwstr/>
      </vt:variant>
      <vt:variant>
        <vt:lpwstr>_Toc404168789</vt:lpwstr>
      </vt:variant>
      <vt:variant>
        <vt:i4>1441841</vt:i4>
      </vt:variant>
      <vt:variant>
        <vt:i4>29</vt:i4>
      </vt:variant>
      <vt:variant>
        <vt:i4>0</vt:i4>
      </vt:variant>
      <vt:variant>
        <vt:i4>5</vt:i4>
      </vt:variant>
      <vt:variant>
        <vt:lpwstr/>
      </vt:variant>
      <vt:variant>
        <vt:lpwstr>_Toc404168788</vt:lpwstr>
      </vt:variant>
      <vt:variant>
        <vt:i4>1441841</vt:i4>
      </vt:variant>
      <vt:variant>
        <vt:i4>23</vt:i4>
      </vt:variant>
      <vt:variant>
        <vt:i4>0</vt:i4>
      </vt:variant>
      <vt:variant>
        <vt:i4>5</vt:i4>
      </vt:variant>
      <vt:variant>
        <vt:lpwstr/>
      </vt:variant>
      <vt:variant>
        <vt:lpwstr>_Toc404168787</vt:lpwstr>
      </vt:variant>
      <vt:variant>
        <vt:i4>1441841</vt:i4>
      </vt:variant>
      <vt:variant>
        <vt:i4>17</vt:i4>
      </vt:variant>
      <vt:variant>
        <vt:i4>0</vt:i4>
      </vt:variant>
      <vt:variant>
        <vt:i4>5</vt:i4>
      </vt:variant>
      <vt:variant>
        <vt:lpwstr/>
      </vt:variant>
      <vt:variant>
        <vt:lpwstr>_Toc404168786</vt:lpwstr>
      </vt:variant>
      <vt:variant>
        <vt:i4>1441841</vt:i4>
      </vt:variant>
      <vt:variant>
        <vt:i4>11</vt:i4>
      </vt:variant>
      <vt:variant>
        <vt:i4>0</vt:i4>
      </vt:variant>
      <vt:variant>
        <vt:i4>5</vt:i4>
      </vt:variant>
      <vt:variant>
        <vt:lpwstr/>
      </vt:variant>
      <vt:variant>
        <vt:lpwstr>_Toc404168785</vt:lpwstr>
      </vt:variant>
      <vt:variant>
        <vt:i4>1441841</vt:i4>
      </vt:variant>
      <vt:variant>
        <vt:i4>5</vt:i4>
      </vt:variant>
      <vt:variant>
        <vt:i4>0</vt:i4>
      </vt:variant>
      <vt:variant>
        <vt:i4>5</vt:i4>
      </vt:variant>
      <vt:variant>
        <vt:lpwstr/>
      </vt:variant>
      <vt:variant>
        <vt:lpwstr>_Toc404168784</vt:lpwstr>
      </vt:variant>
      <vt:variant>
        <vt:i4>1441895</vt:i4>
      </vt:variant>
      <vt:variant>
        <vt:i4>0</vt:i4>
      </vt:variant>
      <vt:variant>
        <vt:i4>0</vt:i4>
      </vt:variant>
      <vt:variant>
        <vt:i4>5</vt:i4>
      </vt:variant>
      <vt:variant>
        <vt:lpwstr>http://www.bve.be.ch/bve/de/index/direktion/organisation/tba/downloads_publikationen/beschaffung_von_leistungen.html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Bestimmungen Ausschreibung</dc:title>
  <dc:subject/>
  <dc:creator>gabi.hunziker@bluewin.ch</dc:creator>
  <cp:keywords/>
  <dc:description/>
  <cp:lastModifiedBy>Gabi Hunziker</cp:lastModifiedBy>
  <cp:revision>167</cp:revision>
  <cp:lastPrinted>2021-11-30T08:00:00Z</cp:lastPrinted>
  <dcterms:created xsi:type="dcterms:W3CDTF">2017-02-28T08:03:00Z</dcterms:created>
  <dcterms:modified xsi:type="dcterms:W3CDTF">2024-10-25T09:43:00Z</dcterms:modified>
</cp:coreProperties>
</file>